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0F" w:rsidRDefault="005E690F" w:rsidP="006E0FE6">
      <w:pPr>
        <w:tabs>
          <w:tab w:val="left" w:pos="567"/>
        </w:tabs>
        <w:spacing w:line="360" w:lineRule="auto"/>
        <w:ind w:hanging="567"/>
        <w:jc w:val="center"/>
        <w:rPr>
          <w:color w:val="000000" w:themeColor="text1"/>
        </w:rPr>
      </w:pPr>
      <w:r>
        <w:rPr>
          <w:color w:val="000000" w:themeColor="text1"/>
        </w:rPr>
        <w:t>Федеральная служба исполнения наказания</w:t>
      </w:r>
    </w:p>
    <w:p w:rsidR="006E0FE6" w:rsidRPr="00896186" w:rsidRDefault="006E0FE6" w:rsidP="006E0FE6">
      <w:pPr>
        <w:tabs>
          <w:tab w:val="left" w:pos="567"/>
        </w:tabs>
        <w:spacing w:line="360" w:lineRule="auto"/>
        <w:ind w:hanging="567"/>
        <w:jc w:val="center"/>
        <w:rPr>
          <w:color w:val="000000" w:themeColor="text1"/>
        </w:rPr>
      </w:pPr>
      <w:r w:rsidRPr="00896186">
        <w:rPr>
          <w:color w:val="000000" w:themeColor="text1"/>
        </w:rPr>
        <w:t>Федеральное казенное образовательное учреждение</w:t>
      </w:r>
    </w:p>
    <w:p w:rsidR="006E0FE6" w:rsidRDefault="006E0FE6" w:rsidP="005E690F">
      <w:pPr>
        <w:tabs>
          <w:tab w:val="left" w:pos="567"/>
        </w:tabs>
        <w:spacing w:line="360" w:lineRule="auto"/>
        <w:ind w:hanging="567"/>
        <w:jc w:val="center"/>
        <w:rPr>
          <w:color w:val="000000" w:themeColor="text1"/>
        </w:rPr>
      </w:pPr>
      <w:r>
        <w:rPr>
          <w:color w:val="000000" w:themeColor="text1"/>
        </w:rPr>
        <w:t>в</w:t>
      </w:r>
      <w:r w:rsidRPr="00896186">
        <w:rPr>
          <w:color w:val="000000" w:themeColor="text1"/>
        </w:rPr>
        <w:t>ысшего образования</w:t>
      </w:r>
      <w:r w:rsidR="005E690F">
        <w:rPr>
          <w:color w:val="000000" w:themeColor="text1"/>
        </w:rPr>
        <w:t xml:space="preserve"> </w:t>
      </w:r>
      <w:r>
        <w:rPr>
          <w:color w:val="000000" w:themeColor="text1"/>
        </w:rPr>
        <w:t>«Кузбасский институт</w:t>
      </w:r>
    </w:p>
    <w:p w:rsidR="006E0FE6" w:rsidRDefault="006E0FE6" w:rsidP="006E0FE6">
      <w:pPr>
        <w:tabs>
          <w:tab w:val="left" w:pos="567"/>
        </w:tabs>
        <w:spacing w:line="360" w:lineRule="auto"/>
        <w:ind w:hanging="567"/>
        <w:jc w:val="center"/>
        <w:rPr>
          <w:color w:val="000000" w:themeColor="text1"/>
        </w:rPr>
      </w:pPr>
      <w:r>
        <w:rPr>
          <w:color w:val="000000" w:themeColor="text1"/>
        </w:rPr>
        <w:t>Федеральной службы исполнения наказаний»</w:t>
      </w:r>
    </w:p>
    <w:p w:rsidR="006E0FE6" w:rsidRPr="00896186" w:rsidRDefault="006E0FE6" w:rsidP="006E0FE6">
      <w:pPr>
        <w:tabs>
          <w:tab w:val="left" w:pos="567"/>
        </w:tabs>
        <w:spacing w:line="360" w:lineRule="auto"/>
        <w:ind w:hanging="567"/>
        <w:jc w:val="center"/>
        <w:rPr>
          <w:color w:val="000000" w:themeColor="text1"/>
        </w:rPr>
      </w:pPr>
      <w:r w:rsidRPr="00896186">
        <w:rPr>
          <w:color w:val="000000" w:themeColor="text1"/>
        </w:rPr>
        <w:t>Кафедра</w:t>
      </w:r>
      <w:r>
        <w:rPr>
          <w:color w:val="000000" w:themeColor="text1"/>
        </w:rPr>
        <w:t xml:space="preserve"> г</w:t>
      </w:r>
      <w:r w:rsidR="005E690F">
        <w:rPr>
          <w:color w:val="000000" w:themeColor="text1"/>
        </w:rPr>
        <w:t>раждаснко</w:t>
      </w:r>
      <w:r>
        <w:rPr>
          <w:color w:val="000000" w:themeColor="text1"/>
        </w:rPr>
        <w:t>-правовых дисциплин</w:t>
      </w: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rPr>
      </w:pPr>
    </w:p>
    <w:p w:rsidR="006E0FE6" w:rsidRDefault="006E0FE6" w:rsidP="006E0FE6">
      <w:pPr>
        <w:tabs>
          <w:tab w:val="left" w:pos="567"/>
        </w:tabs>
        <w:spacing w:line="360" w:lineRule="auto"/>
        <w:ind w:hanging="567"/>
        <w:jc w:val="center"/>
        <w:rPr>
          <w:color w:val="000000" w:themeColor="text1"/>
        </w:rPr>
      </w:pPr>
    </w:p>
    <w:p w:rsidR="006E0FE6" w:rsidRPr="0059563D" w:rsidRDefault="006E0FE6" w:rsidP="006E0FE6">
      <w:pPr>
        <w:tabs>
          <w:tab w:val="left" w:pos="567"/>
        </w:tabs>
        <w:spacing w:line="360" w:lineRule="auto"/>
        <w:ind w:hanging="567"/>
        <w:jc w:val="center"/>
        <w:rPr>
          <w:b/>
          <w:color w:val="000000" w:themeColor="text1"/>
        </w:rPr>
      </w:pPr>
      <w:r w:rsidRPr="0059563D">
        <w:rPr>
          <w:b/>
          <w:color w:val="000000" w:themeColor="text1"/>
        </w:rPr>
        <w:t>Курсовая работа</w:t>
      </w:r>
    </w:p>
    <w:p w:rsidR="006E0FE6" w:rsidRDefault="006E0FE6" w:rsidP="006E0FE6">
      <w:pPr>
        <w:tabs>
          <w:tab w:val="left" w:pos="567"/>
        </w:tabs>
        <w:spacing w:line="360" w:lineRule="auto"/>
        <w:ind w:hanging="567"/>
        <w:jc w:val="center"/>
        <w:rPr>
          <w:color w:val="000000" w:themeColor="text1"/>
        </w:rPr>
      </w:pPr>
    </w:p>
    <w:p w:rsidR="006E0FE6" w:rsidRDefault="006E0FE6" w:rsidP="006E0FE6">
      <w:pPr>
        <w:tabs>
          <w:tab w:val="left" w:pos="567"/>
        </w:tabs>
        <w:spacing w:line="360" w:lineRule="auto"/>
        <w:ind w:hanging="567"/>
        <w:jc w:val="center"/>
        <w:rPr>
          <w:color w:val="000000" w:themeColor="text1"/>
        </w:rPr>
      </w:pPr>
      <w:r>
        <w:rPr>
          <w:color w:val="000000" w:themeColor="text1"/>
        </w:rPr>
        <w:t xml:space="preserve">по дисциплине: </w:t>
      </w:r>
      <w:r w:rsidRPr="0059563D">
        <w:rPr>
          <w:sz w:val="28"/>
          <w:szCs w:val="28"/>
        </w:rPr>
        <w:t>Актуальные проблемы гражданского права</w:t>
      </w:r>
    </w:p>
    <w:p w:rsidR="006E0FE6" w:rsidRPr="0059563D" w:rsidRDefault="006E0FE6" w:rsidP="006E0FE6">
      <w:pPr>
        <w:tabs>
          <w:tab w:val="left" w:pos="567"/>
        </w:tabs>
        <w:spacing w:line="360" w:lineRule="auto"/>
        <w:ind w:hanging="567"/>
        <w:jc w:val="center"/>
        <w:rPr>
          <w:b/>
          <w:color w:val="000000" w:themeColor="text1"/>
          <w:sz w:val="28"/>
          <w:szCs w:val="28"/>
        </w:rPr>
      </w:pPr>
      <w:r w:rsidRPr="0059563D">
        <w:rPr>
          <w:b/>
          <w:color w:val="000000" w:themeColor="text1"/>
          <w:sz w:val="28"/>
          <w:szCs w:val="28"/>
        </w:rPr>
        <w:t xml:space="preserve">Тема: </w:t>
      </w:r>
      <w:r w:rsidR="00F92009">
        <w:rPr>
          <w:b/>
          <w:sz w:val="28"/>
          <w:szCs w:val="28"/>
        </w:rPr>
        <w:t>Вина как условие наступления гражданско-правовой ответственности</w:t>
      </w: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right"/>
        <w:rPr>
          <w:color w:val="000000" w:themeColor="text1"/>
        </w:rPr>
      </w:pPr>
    </w:p>
    <w:p w:rsidR="006E0FE6" w:rsidRPr="00896186" w:rsidRDefault="006E0FE6" w:rsidP="006E0FE6">
      <w:pPr>
        <w:tabs>
          <w:tab w:val="left" w:pos="567"/>
        </w:tabs>
        <w:spacing w:line="360" w:lineRule="auto"/>
        <w:ind w:hanging="567"/>
        <w:jc w:val="right"/>
        <w:rPr>
          <w:color w:val="000000" w:themeColor="text1"/>
        </w:rPr>
      </w:pPr>
      <w:r w:rsidRPr="00896186">
        <w:rPr>
          <w:color w:val="000000" w:themeColor="text1"/>
        </w:rPr>
        <w:t xml:space="preserve">Выполнил: магистрант группы № </w:t>
      </w:r>
      <w:r>
        <w:rPr>
          <w:color w:val="000000" w:themeColor="text1"/>
        </w:rPr>
        <w:t>Е81</w:t>
      </w:r>
    </w:p>
    <w:p w:rsidR="006E0FE6" w:rsidRDefault="00F92009" w:rsidP="006E0FE6">
      <w:pPr>
        <w:tabs>
          <w:tab w:val="left" w:pos="567"/>
        </w:tabs>
        <w:spacing w:line="360" w:lineRule="auto"/>
        <w:ind w:hanging="567"/>
        <w:jc w:val="right"/>
        <w:rPr>
          <w:color w:val="000000" w:themeColor="text1"/>
        </w:rPr>
      </w:pPr>
      <w:r>
        <w:rPr>
          <w:color w:val="000000" w:themeColor="text1"/>
        </w:rPr>
        <w:t>Харатян Грета</w:t>
      </w:r>
      <w:r w:rsidR="006E0FE6">
        <w:rPr>
          <w:color w:val="000000" w:themeColor="text1"/>
        </w:rPr>
        <w:t xml:space="preserve"> Геворговна</w:t>
      </w:r>
    </w:p>
    <w:p w:rsidR="006E0FE6" w:rsidRDefault="006E0FE6" w:rsidP="006E0FE6">
      <w:pPr>
        <w:tabs>
          <w:tab w:val="left" w:pos="567"/>
        </w:tabs>
        <w:spacing w:line="360" w:lineRule="auto"/>
        <w:ind w:hanging="567"/>
        <w:jc w:val="right"/>
      </w:pPr>
      <w:r w:rsidRPr="0059563D">
        <w:rPr>
          <w:color w:val="000000" w:themeColor="text1"/>
        </w:rPr>
        <w:t xml:space="preserve">Преподаватель: </w:t>
      </w:r>
      <w:r w:rsidRPr="0059563D">
        <w:t>доцент кафедры гражданско-правовых дисциплин,</w:t>
      </w:r>
    </w:p>
    <w:p w:rsidR="006E0FE6" w:rsidRDefault="006E0FE6" w:rsidP="006E0FE6">
      <w:pPr>
        <w:tabs>
          <w:tab w:val="left" w:pos="567"/>
        </w:tabs>
        <w:spacing w:line="360" w:lineRule="auto"/>
        <w:ind w:hanging="567"/>
        <w:jc w:val="right"/>
      </w:pPr>
      <w:r w:rsidRPr="0059563D">
        <w:t xml:space="preserve">к.ю.н., подполковник вн. сл. </w:t>
      </w:r>
      <w:r w:rsidRPr="0059563D">
        <w:br/>
        <w:t>Брылякова</w:t>
      </w:r>
      <w:r>
        <w:t xml:space="preserve"> Екатерина Станиславовна</w:t>
      </w:r>
    </w:p>
    <w:p w:rsidR="006E0FE6" w:rsidRPr="0059563D" w:rsidRDefault="006E0FE6" w:rsidP="006E0FE6">
      <w:pPr>
        <w:tabs>
          <w:tab w:val="left" w:pos="567"/>
        </w:tabs>
        <w:spacing w:line="360" w:lineRule="auto"/>
        <w:ind w:hanging="567"/>
        <w:jc w:val="right"/>
        <w:rPr>
          <w:color w:val="000000" w:themeColor="text1"/>
        </w:rPr>
      </w:pPr>
    </w:p>
    <w:p w:rsidR="006E0FE6" w:rsidRDefault="006E0FE6" w:rsidP="006E0FE6">
      <w:pPr>
        <w:tabs>
          <w:tab w:val="left" w:pos="567"/>
        </w:tabs>
        <w:spacing w:line="360" w:lineRule="auto"/>
        <w:ind w:hanging="567"/>
        <w:jc w:val="right"/>
        <w:rPr>
          <w:color w:val="000000" w:themeColor="text1"/>
        </w:rPr>
      </w:pPr>
      <w:r>
        <w:rPr>
          <w:color w:val="000000" w:themeColor="text1"/>
        </w:rPr>
        <w:t>Дата проверки: «____» ___________ 2019 г.</w:t>
      </w:r>
    </w:p>
    <w:p w:rsidR="006E0FE6" w:rsidRDefault="006E0FE6" w:rsidP="006E0FE6">
      <w:pPr>
        <w:tabs>
          <w:tab w:val="left" w:pos="567"/>
        </w:tabs>
        <w:spacing w:line="360" w:lineRule="auto"/>
        <w:ind w:hanging="567"/>
        <w:jc w:val="right"/>
        <w:rPr>
          <w:color w:val="000000" w:themeColor="text1"/>
        </w:rPr>
      </w:pPr>
      <w:r>
        <w:rPr>
          <w:color w:val="000000" w:themeColor="text1"/>
        </w:rPr>
        <w:t>Оценка: ______________________________</w:t>
      </w:r>
    </w:p>
    <w:p w:rsidR="006E0FE6" w:rsidRPr="00896186" w:rsidRDefault="006E0FE6" w:rsidP="006E0FE6">
      <w:pPr>
        <w:tabs>
          <w:tab w:val="left" w:pos="567"/>
        </w:tabs>
        <w:spacing w:line="360" w:lineRule="auto"/>
        <w:ind w:hanging="567"/>
        <w:jc w:val="right"/>
        <w:rPr>
          <w:color w:val="000000" w:themeColor="text1"/>
        </w:rPr>
      </w:pP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sz w:val="28"/>
          <w:szCs w:val="28"/>
        </w:rPr>
      </w:pPr>
    </w:p>
    <w:p w:rsidR="006E0FE6" w:rsidRDefault="006E0FE6" w:rsidP="006E0FE6">
      <w:pPr>
        <w:tabs>
          <w:tab w:val="left" w:pos="567"/>
        </w:tabs>
        <w:spacing w:line="360" w:lineRule="auto"/>
        <w:ind w:hanging="567"/>
        <w:jc w:val="center"/>
        <w:rPr>
          <w:color w:val="000000" w:themeColor="text1"/>
          <w:sz w:val="28"/>
          <w:szCs w:val="28"/>
        </w:rPr>
      </w:pPr>
    </w:p>
    <w:p w:rsidR="001A7853" w:rsidRDefault="001A7853" w:rsidP="006E0FE6">
      <w:pPr>
        <w:tabs>
          <w:tab w:val="left" w:pos="567"/>
        </w:tabs>
        <w:spacing w:line="360" w:lineRule="auto"/>
        <w:rPr>
          <w:color w:val="000000" w:themeColor="text1"/>
          <w:sz w:val="28"/>
          <w:szCs w:val="28"/>
        </w:rPr>
      </w:pPr>
    </w:p>
    <w:p w:rsidR="00260FEC" w:rsidRDefault="00260FEC" w:rsidP="006E0FE6">
      <w:pPr>
        <w:tabs>
          <w:tab w:val="left" w:pos="567"/>
        </w:tabs>
        <w:spacing w:line="360" w:lineRule="auto"/>
        <w:rPr>
          <w:color w:val="000000" w:themeColor="text1"/>
          <w:sz w:val="28"/>
          <w:szCs w:val="28"/>
        </w:rPr>
      </w:pPr>
    </w:p>
    <w:p w:rsidR="00F92009" w:rsidRPr="00260FEC" w:rsidRDefault="006E0FE6" w:rsidP="00260FEC">
      <w:pPr>
        <w:jc w:val="center"/>
        <w:rPr>
          <w:sz w:val="28"/>
          <w:szCs w:val="28"/>
        </w:rPr>
      </w:pPr>
      <w:r w:rsidRPr="00C85440">
        <w:rPr>
          <w:sz w:val="28"/>
          <w:szCs w:val="28"/>
        </w:rPr>
        <w:t>г. Новокузнецк 2019 г.</w:t>
      </w:r>
    </w:p>
    <w:p w:rsidR="001E625A" w:rsidRPr="001E2B0A" w:rsidRDefault="001E625A" w:rsidP="003A16E4">
      <w:pPr>
        <w:spacing w:line="276" w:lineRule="auto"/>
        <w:contextualSpacing/>
        <w:jc w:val="center"/>
        <w:rPr>
          <w:rFonts w:eastAsia="Calibri"/>
          <w:b/>
          <w:color w:val="000000" w:themeColor="text1"/>
          <w:sz w:val="32"/>
          <w:szCs w:val="32"/>
          <w:lang w:eastAsia="en-US"/>
        </w:rPr>
      </w:pPr>
      <w:r w:rsidRPr="001E2B0A">
        <w:rPr>
          <w:rFonts w:eastAsia="Calibri"/>
          <w:b/>
          <w:color w:val="000000" w:themeColor="text1"/>
          <w:sz w:val="32"/>
          <w:szCs w:val="32"/>
          <w:lang w:eastAsia="en-US"/>
        </w:rPr>
        <w:lastRenderedPageBreak/>
        <w:t>ОГЛАВЛЕНИЕ</w:t>
      </w:r>
    </w:p>
    <w:p w:rsidR="003A16E4" w:rsidRPr="001E2B0A" w:rsidRDefault="003A16E4" w:rsidP="003A16E4">
      <w:pPr>
        <w:spacing w:line="276" w:lineRule="auto"/>
        <w:contextualSpacing/>
        <w:jc w:val="center"/>
        <w:rPr>
          <w:rFonts w:eastAsia="Calibri"/>
          <w:b/>
          <w:color w:val="000000" w:themeColor="text1"/>
          <w:sz w:val="32"/>
          <w:szCs w:val="32"/>
          <w:lang w:eastAsia="en-US"/>
        </w:rPr>
      </w:pPr>
    </w:p>
    <w:tbl>
      <w:tblPr>
        <w:tblW w:w="9854" w:type="dxa"/>
        <w:tblLayout w:type="fixed"/>
        <w:tblLook w:val="04A0"/>
      </w:tblPr>
      <w:tblGrid>
        <w:gridCol w:w="9358"/>
        <w:gridCol w:w="496"/>
      </w:tblGrid>
      <w:tr w:rsidR="001E625A" w:rsidRPr="001E2B0A" w:rsidTr="00975C82">
        <w:tc>
          <w:tcPr>
            <w:tcW w:w="9358" w:type="dxa"/>
            <w:shd w:val="clear" w:color="auto" w:fill="auto"/>
            <w:hideMark/>
          </w:tcPr>
          <w:p w:rsidR="001E625A" w:rsidRPr="001E2B0A" w:rsidRDefault="001E625A" w:rsidP="003D09B4">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ВВЕДЕНИЕ………………………………………….………………………....</w:t>
            </w:r>
            <w:r w:rsidR="002F36B1" w:rsidRPr="001E2B0A">
              <w:rPr>
                <w:color w:val="000000" w:themeColor="text1"/>
                <w:sz w:val="28"/>
                <w:szCs w:val="28"/>
                <w:lang w:eastAsia="ar-SA"/>
              </w:rPr>
              <w:t>....</w:t>
            </w:r>
          </w:p>
        </w:tc>
        <w:tc>
          <w:tcPr>
            <w:tcW w:w="496" w:type="dxa"/>
            <w:vAlign w:val="bottom"/>
            <w:hideMark/>
          </w:tcPr>
          <w:p w:rsidR="001E625A" w:rsidRPr="001E2B0A" w:rsidRDefault="001E625A" w:rsidP="003D09B4">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3</w:t>
            </w:r>
          </w:p>
        </w:tc>
      </w:tr>
      <w:tr w:rsidR="001E625A" w:rsidRPr="001E2B0A" w:rsidTr="00975C82">
        <w:tc>
          <w:tcPr>
            <w:tcW w:w="9358" w:type="dxa"/>
            <w:shd w:val="clear" w:color="auto" w:fill="auto"/>
            <w:hideMark/>
          </w:tcPr>
          <w:p w:rsidR="001E625A" w:rsidRPr="001E2B0A" w:rsidRDefault="001E625A" w:rsidP="0082506C">
            <w:pPr>
              <w:suppressAutoHyphens/>
              <w:snapToGrid w:val="0"/>
              <w:spacing w:line="360" w:lineRule="auto"/>
              <w:rPr>
                <w:color w:val="000000" w:themeColor="text1"/>
                <w:sz w:val="28"/>
                <w:szCs w:val="28"/>
              </w:rPr>
            </w:pPr>
            <w:r w:rsidRPr="001E2B0A">
              <w:rPr>
                <w:color w:val="000000" w:themeColor="text1"/>
                <w:sz w:val="28"/>
                <w:szCs w:val="28"/>
                <w:lang w:eastAsia="ar-SA"/>
              </w:rPr>
              <w:t xml:space="preserve">Глава 1. </w:t>
            </w:r>
            <w:r w:rsidR="008828A7" w:rsidRPr="001E2B0A">
              <w:rPr>
                <w:rFonts w:ascii="Arial" w:hAnsi="Arial" w:cs="Arial"/>
                <w:color w:val="000000" w:themeColor="text1"/>
                <w:sz w:val="28"/>
                <w:szCs w:val="28"/>
                <w:shd w:val="clear" w:color="auto" w:fill="FFFFFF"/>
              </w:rPr>
              <w:t> </w:t>
            </w:r>
            <w:r w:rsidR="0082506C">
              <w:rPr>
                <w:color w:val="000000" w:themeColor="text1"/>
                <w:sz w:val="28"/>
                <w:szCs w:val="28"/>
              </w:rPr>
              <w:t xml:space="preserve">ПОНЯТИЕ И ФУНКЦИИ ПРЕДВАРИТЕЛЬНОГО </w:t>
            </w:r>
            <w:r w:rsidR="0082506C" w:rsidRPr="00A34490">
              <w:rPr>
                <w:color w:val="000000" w:themeColor="text1"/>
                <w:sz w:val="28"/>
                <w:szCs w:val="28"/>
              </w:rPr>
              <w:t>ДОГОВОРА</w:t>
            </w:r>
            <w:r w:rsidR="00A34490">
              <w:rPr>
                <w:color w:val="000000" w:themeColor="text1"/>
                <w:sz w:val="28"/>
                <w:szCs w:val="28"/>
              </w:rPr>
              <w:t>…</w:t>
            </w:r>
            <w:r w:rsidR="0082506C">
              <w:rPr>
                <w:color w:val="000000" w:themeColor="text1"/>
                <w:sz w:val="28"/>
                <w:szCs w:val="28"/>
              </w:rPr>
              <w:t>.</w:t>
            </w:r>
          </w:p>
        </w:tc>
        <w:tc>
          <w:tcPr>
            <w:tcW w:w="496" w:type="dxa"/>
            <w:vAlign w:val="bottom"/>
            <w:hideMark/>
          </w:tcPr>
          <w:p w:rsidR="001E625A" w:rsidRPr="001E2B0A" w:rsidRDefault="001E625A" w:rsidP="003D09B4">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5</w:t>
            </w:r>
          </w:p>
        </w:tc>
      </w:tr>
      <w:tr w:rsidR="001E625A" w:rsidRPr="001E2B0A" w:rsidTr="00975C82">
        <w:tc>
          <w:tcPr>
            <w:tcW w:w="9358" w:type="dxa"/>
            <w:shd w:val="clear" w:color="auto" w:fill="auto"/>
            <w:hideMark/>
          </w:tcPr>
          <w:p w:rsidR="001E625A" w:rsidRPr="001E2B0A" w:rsidRDefault="001E625A" w:rsidP="00AB15A7">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 xml:space="preserve">1.1 </w:t>
            </w:r>
            <w:r w:rsidR="00A34490" w:rsidRPr="00A34490">
              <w:rPr>
                <w:color w:val="000000" w:themeColor="text1"/>
                <w:sz w:val="28"/>
                <w:szCs w:val="28"/>
              </w:rPr>
              <w:t>Понятие предварительного договора</w:t>
            </w:r>
            <w:r w:rsidR="00A34490">
              <w:rPr>
                <w:color w:val="000000" w:themeColor="text1"/>
                <w:sz w:val="28"/>
                <w:szCs w:val="28"/>
              </w:rPr>
              <w:t>……………………………………….</w:t>
            </w:r>
          </w:p>
        </w:tc>
        <w:tc>
          <w:tcPr>
            <w:tcW w:w="496" w:type="dxa"/>
            <w:vAlign w:val="bottom"/>
            <w:hideMark/>
          </w:tcPr>
          <w:p w:rsidR="001E625A" w:rsidRPr="001E2B0A" w:rsidRDefault="001E625A" w:rsidP="003D09B4">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5</w:t>
            </w:r>
          </w:p>
        </w:tc>
      </w:tr>
      <w:tr w:rsidR="001E625A" w:rsidRPr="001E2B0A" w:rsidTr="00975C82">
        <w:tc>
          <w:tcPr>
            <w:tcW w:w="9358" w:type="dxa"/>
            <w:shd w:val="clear" w:color="auto" w:fill="auto"/>
            <w:hideMark/>
          </w:tcPr>
          <w:p w:rsidR="001E625A" w:rsidRPr="001E2B0A" w:rsidRDefault="001E625A" w:rsidP="00AB15A7">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 xml:space="preserve">1.2 </w:t>
            </w:r>
            <w:r w:rsidR="00A34490" w:rsidRPr="00A34490">
              <w:rPr>
                <w:color w:val="000000" w:themeColor="text1"/>
                <w:sz w:val="28"/>
                <w:szCs w:val="28"/>
              </w:rPr>
              <w:t>Функции предварительного договора</w:t>
            </w:r>
            <w:r w:rsidR="00A34490">
              <w:rPr>
                <w:color w:val="000000" w:themeColor="text1"/>
                <w:sz w:val="28"/>
                <w:szCs w:val="28"/>
              </w:rPr>
              <w:t>………………………………………</w:t>
            </w:r>
          </w:p>
        </w:tc>
        <w:tc>
          <w:tcPr>
            <w:tcW w:w="496" w:type="dxa"/>
            <w:vAlign w:val="bottom"/>
            <w:hideMark/>
          </w:tcPr>
          <w:p w:rsidR="001E625A" w:rsidRPr="001E2B0A" w:rsidRDefault="007530AD" w:rsidP="00A37590">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1</w:t>
            </w:r>
            <w:r w:rsidR="00A37590" w:rsidRPr="001E2B0A">
              <w:rPr>
                <w:color w:val="000000" w:themeColor="text1"/>
                <w:sz w:val="28"/>
                <w:szCs w:val="28"/>
                <w:lang w:eastAsia="ar-SA"/>
              </w:rPr>
              <w:t>0</w:t>
            </w:r>
          </w:p>
        </w:tc>
      </w:tr>
      <w:tr w:rsidR="001E625A" w:rsidRPr="001E2B0A" w:rsidTr="00975C82">
        <w:tc>
          <w:tcPr>
            <w:tcW w:w="9358" w:type="dxa"/>
            <w:shd w:val="clear" w:color="auto" w:fill="auto"/>
            <w:hideMark/>
          </w:tcPr>
          <w:p w:rsidR="001E625A" w:rsidRPr="001E2B0A" w:rsidRDefault="00975C82" w:rsidP="0082506C">
            <w:pPr>
              <w:spacing w:before="100" w:beforeAutospacing="1" w:line="360" w:lineRule="auto"/>
              <w:jc w:val="both"/>
              <w:rPr>
                <w:color w:val="000000" w:themeColor="text1"/>
                <w:spacing w:val="-11"/>
                <w:sz w:val="28"/>
                <w:szCs w:val="28"/>
              </w:rPr>
            </w:pPr>
            <w:r w:rsidRPr="001E2B0A">
              <w:rPr>
                <w:color w:val="000000" w:themeColor="text1"/>
                <w:sz w:val="28"/>
                <w:szCs w:val="28"/>
                <w:lang w:eastAsia="ar-SA"/>
              </w:rPr>
              <w:t xml:space="preserve">Глава </w:t>
            </w:r>
            <w:r w:rsidR="003D09B4" w:rsidRPr="001E2B0A">
              <w:rPr>
                <w:color w:val="000000" w:themeColor="text1"/>
                <w:sz w:val="28"/>
                <w:szCs w:val="28"/>
                <w:lang w:eastAsia="ar-SA"/>
              </w:rPr>
              <w:t>2.</w:t>
            </w:r>
            <w:r w:rsidR="0082506C">
              <w:rPr>
                <w:color w:val="000000" w:themeColor="text1"/>
                <w:spacing w:val="-3"/>
                <w:sz w:val="28"/>
                <w:szCs w:val="28"/>
              </w:rPr>
              <w:t>ПРОБЛЕМЫ ПРЕДВАРИТЕЛЬНОГО ОБЯЗАТЕЛЬСТВА</w:t>
            </w:r>
            <w:r w:rsidR="006E0FE6">
              <w:rPr>
                <w:color w:val="000000" w:themeColor="text1"/>
                <w:spacing w:val="-3"/>
                <w:sz w:val="28"/>
                <w:szCs w:val="28"/>
              </w:rPr>
              <w:t>…………</w:t>
            </w:r>
            <w:r w:rsidR="0082506C">
              <w:rPr>
                <w:color w:val="000000" w:themeColor="text1"/>
                <w:spacing w:val="-3"/>
                <w:sz w:val="28"/>
                <w:szCs w:val="28"/>
              </w:rPr>
              <w:t>..</w:t>
            </w:r>
          </w:p>
        </w:tc>
        <w:tc>
          <w:tcPr>
            <w:tcW w:w="496" w:type="dxa"/>
            <w:vAlign w:val="bottom"/>
            <w:hideMark/>
          </w:tcPr>
          <w:p w:rsidR="001E625A" w:rsidRPr="001E2B0A" w:rsidRDefault="001E625A" w:rsidP="00260FEC">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1</w:t>
            </w:r>
            <w:r w:rsidR="00260FEC">
              <w:rPr>
                <w:color w:val="000000" w:themeColor="text1"/>
                <w:sz w:val="28"/>
                <w:szCs w:val="28"/>
                <w:lang w:eastAsia="ar-SA"/>
              </w:rPr>
              <w:t>3</w:t>
            </w:r>
          </w:p>
        </w:tc>
      </w:tr>
      <w:tr w:rsidR="001E625A" w:rsidRPr="001E2B0A" w:rsidTr="00975C82">
        <w:tc>
          <w:tcPr>
            <w:tcW w:w="9358" w:type="dxa"/>
            <w:shd w:val="clear" w:color="auto" w:fill="auto"/>
            <w:hideMark/>
          </w:tcPr>
          <w:p w:rsidR="001E625A" w:rsidRPr="001E2B0A" w:rsidRDefault="001E625A" w:rsidP="006E0FE6">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 xml:space="preserve">2.1 </w:t>
            </w:r>
            <w:r w:rsidR="006E0FE6">
              <w:rPr>
                <w:color w:val="000000" w:themeColor="text1"/>
                <w:sz w:val="28"/>
                <w:szCs w:val="28"/>
              </w:rPr>
              <w:t>Понятие и проблемы исполнения предварительного обязательства……...</w:t>
            </w:r>
          </w:p>
        </w:tc>
        <w:tc>
          <w:tcPr>
            <w:tcW w:w="496" w:type="dxa"/>
            <w:vAlign w:val="bottom"/>
            <w:hideMark/>
          </w:tcPr>
          <w:p w:rsidR="001E625A" w:rsidRPr="001E2B0A" w:rsidRDefault="008C6DD1" w:rsidP="00260FEC">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1</w:t>
            </w:r>
            <w:r w:rsidR="00260FEC">
              <w:rPr>
                <w:color w:val="000000" w:themeColor="text1"/>
                <w:sz w:val="28"/>
                <w:szCs w:val="28"/>
                <w:lang w:eastAsia="ar-SA"/>
              </w:rPr>
              <w:t>3</w:t>
            </w:r>
          </w:p>
        </w:tc>
      </w:tr>
      <w:tr w:rsidR="001E625A" w:rsidRPr="001E2B0A" w:rsidTr="00975C82">
        <w:tc>
          <w:tcPr>
            <w:tcW w:w="9358" w:type="dxa"/>
            <w:shd w:val="clear" w:color="auto" w:fill="auto"/>
            <w:hideMark/>
          </w:tcPr>
          <w:p w:rsidR="001E625A" w:rsidRPr="001E2B0A" w:rsidRDefault="001E625A" w:rsidP="006E0FE6">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 xml:space="preserve">2.2 </w:t>
            </w:r>
            <w:r w:rsidR="006E0FE6" w:rsidRPr="006E0FE6">
              <w:rPr>
                <w:color w:val="000000" w:themeColor="text1"/>
                <w:sz w:val="28"/>
                <w:szCs w:val="28"/>
                <w:lang w:eastAsia="ar-SA"/>
              </w:rPr>
              <w:t>Правовые последствия нарушения предварительного обязательства</w:t>
            </w:r>
            <w:r w:rsidR="006E0FE6">
              <w:rPr>
                <w:color w:val="000000" w:themeColor="text1"/>
                <w:sz w:val="28"/>
                <w:szCs w:val="28"/>
                <w:lang w:eastAsia="ar-SA"/>
              </w:rPr>
              <w:t>…….</w:t>
            </w:r>
          </w:p>
        </w:tc>
        <w:tc>
          <w:tcPr>
            <w:tcW w:w="496" w:type="dxa"/>
            <w:vAlign w:val="bottom"/>
            <w:hideMark/>
          </w:tcPr>
          <w:p w:rsidR="001E625A" w:rsidRPr="001E2B0A" w:rsidRDefault="00BA5ADC" w:rsidP="00260FEC">
            <w:pPr>
              <w:suppressAutoHyphens/>
              <w:snapToGrid w:val="0"/>
              <w:spacing w:line="360" w:lineRule="auto"/>
              <w:rPr>
                <w:color w:val="000000" w:themeColor="text1"/>
                <w:sz w:val="28"/>
                <w:szCs w:val="28"/>
                <w:lang w:eastAsia="ar-SA"/>
              </w:rPr>
            </w:pPr>
            <w:r>
              <w:rPr>
                <w:color w:val="000000" w:themeColor="text1"/>
                <w:sz w:val="28"/>
                <w:szCs w:val="28"/>
                <w:lang w:eastAsia="ar-SA"/>
              </w:rPr>
              <w:t>1</w:t>
            </w:r>
            <w:r w:rsidR="00260FEC">
              <w:rPr>
                <w:color w:val="000000" w:themeColor="text1"/>
                <w:sz w:val="28"/>
                <w:szCs w:val="28"/>
                <w:lang w:eastAsia="ar-SA"/>
              </w:rPr>
              <w:t>7</w:t>
            </w:r>
          </w:p>
        </w:tc>
      </w:tr>
      <w:tr w:rsidR="00AB15A7" w:rsidRPr="001E2B0A" w:rsidTr="00975C82">
        <w:tc>
          <w:tcPr>
            <w:tcW w:w="9358" w:type="dxa"/>
            <w:shd w:val="clear" w:color="auto" w:fill="auto"/>
            <w:hideMark/>
          </w:tcPr>
          <w:p w:rsidR="00AB15A7" w:rsidRPr="001E2B0A" w:rsidRDefault="00AB15A7" w:rsidP="003D09B4">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ЗАКЛЮЧЕНИЕ......................................................................................................</w:t>
            </w:r>
          </w:p>
        </w:tc>
        <w:tc>
          <w:tcPr>
            <w:tcW w:w="496" w:type="dxa"/>
            <w:vAlign w:val="bottom"/>
            <w:hideMark/>
          </w:tcPr>
          <w:p w:rsidR="00AB15A7" w:rsidRPr="001E2B0A" w:rsidRDefault="00A37590" w:rsidP="00260FEC">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2</w:t>
            </w:r>
            <w:r w:rsidR="00260FEC">
              <w:rPr>
                <w:color w:val="000000" w:themeColor="text1"/>
                <w:sz w:val="28"/>
                <w:szCs w:val="28"/>
                <w:lang w:eastAsia="ar-SA"/>
              </w:rPr>
              <w:t>2</w:t>
            </w:r>
          </w:p>
        </w:tc>
      </w:tr>
      <w:tr w:rsidR="00AB15A7" w:rsidRPr="001E2B0A" w:rsidTr="00975C82">
        <w:tc>
          <w:tcPr>
            <w:tcW w:w="9358" w:type="dxa"/>
            <w:shd w:val="clear" w:color="auto" w:fill="auto"/>
          </w:tcPr>
          <w:p w:rsidR="00AB15A7" w:rsidRPr="001E2B0A" w:rsidRDefault="00AB15A7" w:rsidP="0082506C">
            <w:pPr>
              <w:suppressAutoHyphens/>
              <w:snapToGrid w:val="0"/>
              <w:spacing w:line="360" w:lineRule="auto"/>
              <w:jc w:val="both"/>
              <w:rPr>
                <w:color w:val="000000" w:themeColor="text1"/>
                <w:sz w:val="28"/>
                <w:szCs w:val="28"/>
                <w:lang w:eastAsia="ar-SA"/>
              </w:rPr>
            </w:pPr>
            <w:r w:rsidRPr="001E2B0A">
              <w:rPr>
                <w:color w:val="000000" w:themeColor="text1"/>
                <w:sz w:val="28"/>
                <w:szCs w:val="28"/>
                <w:lang w:eastAsia="ar-SA"/>
              </w:rPr>
              <w:t xml:space="preserve">СПИСОК ИСПОЛЬЗОВАННЫХ </w:t>
            </w:r>
            <w:r w:rsidR="0082506C">
              <w:rPr>
                <w:color w:val="000000" w:themeColor="text1"/>
                <w:sz w:val="28"/>
                <w:szCs w:val="28"/>
                <w:lang w:eastAsia="ar-SA"/>
              </w:rPr>
              <w:t>ИСТОЧНИКОВ…………………………….</w:t>
            </w:r>
          </w:p>
        </w:tc>
        <w:tc>
          <w:tcPr>
            <w:tcW w:w="496" w:type="dxa"/>
            <w:vAlign w:val="bottom"/>
          </w:tcPr>
          <w:p w:rsidR="00AB15A7" w:rsidRPr="001E2B0A" w:rsidRDefault="00A37590" w:rsidP="00260FEC">
            <w:pPr>
              <w:suppressAutoHyphens/>
              <w:snapToGrid w:val="0"/>
              <w:spacing w:line="360" w:lineRule="auto"/>
              <w:rPr>
                <w:color w:val="000000" w:themeColor="text1"/>
                <w:sz w:val="28"/>
                <w:szCs w:val="28"/>
                <w:lang w:eastAsia="ar-SA"/>
              </w:rPr>
            </w:pPr>
            <w:r w:rsidRPr="001E2B0A">
              <w:rPr>
                <w:color w:val="000000" w:themeColor="text1"/>
                <w:sz w:val="28"/>
                <w:szCs w:val="28"/>
                <w:lang w:eastAsia="ar-SA"/>
              </w:rPr>
              <w:t>2</w:t>
            </w:r>
            <w:r w:rsidR="00260FEC">
              <w:rPr>
                <w:color w:val="000000" w:themeColor="text1"/>
                <w:sz w:val="28"/>
                <w:szCs w:val="28"/>
                <w:lang w:eastAsia="ar-SA"/>
              </w:rPr>
              <w:t>4</w:t>
            </w:r>
          </w:p>
        </w:tc>
      </w:tr>
      <w:tr w:rsidR="00AB15A7" w:rsidRPr="001E2B0A" w:rsidTr="00975C82">
        <w:tc>
          <w:tcPr>
            <w:tcW w:w="9358" w:type="dxa"/>
            <w:shd w:val="clear" w:color="auto" w:fill="auto"/>
            <w:hideMark/>
          </w:tcPr>
          <w:p w:rsidR="00AB15A7" w:rsidRPr="001E2B0A" w:rsidRDefault="00AB15A7" w:rsidP="003D09B4">
            <w:pPr>
              <w:suppressAutoHyphens/>
              <w:snapToGrid w:val="0"/>
              <w:spacing w:line="360" w:lineRule="auto"/>
              <w:jc w:val="both"/>
              <w:rPr>
                <w:color w:val="000000" w:themeColor="text1"/>
                <w:sz w:val="28"/>
                <w:szCs w:val="28"/>
                <w:lang w:eastAsia="ar-SA"/>
              </w:rPr>
            </w:pPr>
          </w:p>
        </w:tc>
        <w:tc>
          <w:tcPr>
            <w:tcW w:w="496" w:type="dxa"/>
            <w:vAlign w:val="bottom"/>
            <w:hideMark/>
          </w:tcPr>
          <w:p w:rsidR="00AB15A7" w:rsidRPr="001E2B0A" w:rsidRDefault="00AB15A7" w:rsidP="008B2C50">
            <w:pPr>
              <w:suppressAutoHyphens/>
              <w:snapToGrid w:val="0"/>
              <w:spacing w:line="360" w:lineRule="auto"/>
              <w:rPr>
                <w:color w:val="000000" w:themeColor="text1"/>
                <w:sz w:val="28"/>
                <w:szCs w:val="28"/>
                <w:lang w:eastAsia="ar-SA"/>
              </w:rPr>
            </w:pPr>
          </w:p>
        </w:tc>
      </w:tr>
    </w:tbl>
    <w:p w:rsidR="001E625A" w:rsidRPr="001E2B0A" w:rsidRDefault="001E625A" w:rsidP="001E625A">
      <w:pPr>
        <w:spacing w:after="200" w:line="276" w:lineRule="auto"/>
        <w:rPr>
          <w:rFonts w:ascii="Calibri" w:eastAsia="Calibri" w:hAnsi="Calibri"/>
          <w:color w:val="000000" w:themeColor="text1"/>
          <w:sz w:val="22"/>
          <w:szCs w:val="22"/>
          <w:lang w:eastAsia="en-US"/>
        </w:rPr>
      </w:pPr>
    </w:p>
    <w:p w:rsidR="001E625A" w:rsidRPr="001E2B0A" w:rsidRDefault="001E625A" w:rsidP="001E625A">
      <w:pPr>
        <w:rPr>
          <w:color w:val="000000" w:themeColor="text1"/>
        </w:rPr>
      </w:pPr>
    </w:p>
    <w:p w:rsidR="00EC247E" w:rsidRPr="001E2B0A" w:rsidRDefault="00EC247E">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727D1F" w:rsidRPr="001E2B0A" w:rsidRDefault="00727D1F">
      <w:pPr>
        <w:rPr>
          <w:color w:val="000000" w:themeColor="text1"/>
        </w:rPr>
      </w:pPr>
    </w:p>
    <w:p w:rsidR="00727D1F" w:rsidRPr="001E2B0A" w:rsidRDefault="00727D1F">
      <w:pPr>
        <w:rPr>
          <w:color w:val="000000" w:themeColor="text1"/>
        </w:rPr>
      </w:pPr>
    </w:p>
    <w:p w:rsidR="00DC41ED" w:rsidRPr="001E2B0A" w:rsidRDefault="00DC41ED">
      <w:pPr>
        <w:rPr>
          <w:color w:val="000000" w:themeColor="text1"/>
        </w:rPr>
      </w:pPr>
    </w:p>
    <w:p w:rsidR="00DC41ED" w:rsidRPr="001E2B0A" w:rsidRDefault="00DC41ED">
      <w:pPr>
        <w:rPr>
          <w:color w:val="000000" w:themeColor="text1"/>
        </w:rPr>
      </w:pPr>
    </w:p>
    <w:p w:rsidR="00AB15A7" w:rsidRPr="001E2B0A" w:rsidRDefault="00AB15A7">
      <w:pPr>
        <w:rPr>
          <w:color w:val="000000" w:themeColor="text1"/>
        </w:rPr>
      </w:pPr>
    </w:p>
    <w:p w:rsidR="00AB15A7" w:rsidRPr="001E2B0A" w:rsidRDefault="00AB15A7">
      <w:pPr>
        <w:rPr>
          <w:color w:val="000000" w:themeColor="text1"/>
        </w:rPr>
      </w:pPr>
    </w:p>
    <w:p w:rsidR="00FE2F15" w:rsidRPr="001E2B0A" w:rsidRDefault="00FE2F15">
      <w:pPr>
        <w:rPr>
          <w:color w:val="000000" w:themeColor="text1"/>
        </w:rPr>
      </w:pPr>
    </w:p>
    <w:p w:rsidR="00AB15A7" w:rsidRDefault="00AB15A7">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6E0FE6" w:rsidRDefault="006E0FE6">
      <w:pPr>
        <w:rPr>
          <w:color w:val="000000" w:themeColor="text1"/>
        </w:rPr>
      </w:pPr>
    </w:p>
    <w:p w:rsidR="0082506C" w:rsidRDefault="0082506C">
      <w:pPr>
        <w:rPr>
          <w:color w:val="000000" w:themeColor="text1"/>
        </w:rPr>
      </w:pPr>
    </w:p>
    <w:p w:rsidR="0082506C" w:rsidRDefault="0082506C">
      <w:pPr>
        <w:rPr>
          <w:color w:val="000000" w:themeColor="text1"/>
        </w:rPr>
      </w:pPr>
    </w:p>
    <w:p w:rsidR="005E690F" w:rsidRDefault="005E690F">
      <w:pPr>
        <w:rPr>
          <w:color w:val="000000" w:themeColor="text1"/>
        </w:rPr>
      </w:pPr>
    </w:p>
    <w:p w:rsidR="00EF4B6F" w:rsidRPr="001E2B0A" w:rsidRDefault="00EF4B6F">
      <w:pPr>
        <w:rPr>
          <w:color w:val="000000" w:themeColor="text1"/>
        </w:rPr>
      </w:pPr>
    </w:p>
    <w:p w:rsidR="003C6650" w:rsidRPr="001E2B0A" w:rsidRDefault="003C6650">
      <w:pPr>
        <w:rPr>
          <w:color w:val="000000" w:themeColor="text1"/>
        </w:rPr>
      </w:pPr>
    </w:p>
    <w:p w:rsidR="00DC41ED" w:rsidRPr="001E2B0A" w:rsidRDefault="00DC41ED" w:rsidP="00B8606B">
      <w:pPr>
        <w:spacing w:line="360" w:lineRule="auto"/>
        <w:contextualSpacing/>
        <w:jc w:val="center"/>
        <w:rPr>
          <w:b/>
          <w:color w:val="000000" w:themeColor="text1"/>
          <w:sz w:val="32"/>
          <w:szCs w:val="32"/>
        </w:rPr>
      </w:pPr>
      <w:r w:rsidRPr="001E2B0A">
        <w:rPr>
          <w:b/>
          <w:color w:val="000000" w:themeColor="text1"/>
          <w:sz w:val="32"/>
          <w:szCs w:val="32"/>
        </w:rPr>
        <w:lastRenderedPageBreak/>
        <w:t>ВВЕДЕНИЕ</w:t>
      </w:r>
    </w:p>
    <w:p w:rsidR="005D7B32" w:rsidRPr="006E0FE6" w:rsidRDefault="005D7B32" w:rsidP="00B8606B">
      <w:pPr>
        <w:spacing w:line="360" w:lineRule="auto"/>
        <w:contextualSpacing/>
        <w:jc w:val="center"/>
        <w:rPr>
          <w:b/>
          <w:color w:val="000000" w:themeColor="text1"/>
          <w:sz w:val="28"/>
          <w:szCs w:val="28"/>
        </w:rPr>
      </w:pPr>
    </w:p>
    <w:p w:rsidR="006E0FE6" w:rsidRPr="00A653ED" w:rsidRDefault="006E0FE6" w:rsidP="006E0FE6">
      <w:pPr>
        <w:shd w:val="clear" w:color="auto" w:fill="FFFFFF" w:themeFill="background1"/>
        <w:spacing w:line="360" w:lineRule="auto"/>
        <w:ind w:firstLine="709"/>
        <w:contextualSpacing/>
        <w:jc w:val="both"/>
        <w:rPr>
          <w:sz w:val="28"/>
          <w:szCs w:val="28"/>
        </w:rPr>
      </w:pPr>
      <w:r w:rsidRPr="006E0FE6">
        <w:rPr>
          <w:sz w:val="28"/>
          <w:szCs w:val="28"/>
        </w:rPr>
        <w:t>Правовая конструкция предварительного договора более столетия известна российскому праву.</w:t>
      </w:r>
      <w:r w:rsidRPr="006E0FE6">
        <w:rPr>
          <w:sz w:val="28"/>
          <w:szCs w:val="28"/>
        </w:rPr>
        <w:softHyphen/>
        <w:t xml:space="preserve"> За этот продолжительный период отношение к целесообразности существования предварительного договора неоднократно менялось. В настоящее время о </w:t>
      </w:r>
      <w:r w:rsidRPr="00A653ED">
        <w:rPr>
          <w:sz w:val="28"/>
          <w:szCs w:val="28"/>
        </w:rPr>
        <w:t>востребованности предварительного договора свидетельствует не только сам факт его законодательной регламентации, но и широкое применение предварительного договора на практике.</w:t>
      </w:r>
    </w:p>
    <w:p w:rsidR="006E0FE6" w:rsidRPr="00A653ED" w:rsidRDefault="006E0FE6" w:rsidP="006E0FE6">
      <w:pPr>
        <w:shd w:val="clear" w:color="auto" w:fill="FFFFFF" w:themeFill="background1"/>
        <w:spacing w:line="360" w:lineRule="auto"/>
        <w:ind w:firstLine="709"/>
        <w:contextualSpacing/>
        <w:jc w:val="both"/>
        <w:rPr>
          <w:color w:val="000000" w:themeColor="text1"/>
          <w:sz w:val="28"/>
          <w:szCs w:val="28"/>
        </w:rPr>
      </w:pPr>
      <w:r w:rsidRPr="00A653ED">
        <w:rPr>
          <w:color w:val="000000" w:themeColor="text1"/>
          <w:sz w:val="28"/>
          <w:szCs w:val="28"/>
        </w:rPr>
        <w:t>В гражданском обороте типичной ситуацией является заключение</w:t>
      </w:r>
      <w:r w:rsidR="00AE0648">
        <w:rPr>
          <w:color w:val="000000" w:themeColor="text1"/>
          <w:sz w:val="28"/>
          <w:szCs w:val="28"/>
        </w:rPr>
        <w:t xml:space="preserve"> </w:t>
      </w:r>
      <w:r w:rsidRPr="00A653ED">
        <w:rPr>
          <w:color w:val="000000" w:themeColor="text1"/>
          <w:sz w:val="28"/>
          <w:szCs w:val="28"/>
        </w:rPr>
        <w:t>договора, направленного на передачу имущества, выполнение работ,</w:t>
      </w:r>
      <w:r w:rsidR="00AE0648">
        <w:rPr>
          <w:color w:val="000000" w:themeColor="text1"/>
          <w:sz w:val="28"/>
          <w:szCs w:val="28"/>
        </w:rPr>
        <w:t xml:space="preserve"> </w:t>
      </w:r>
      <w:r w:rsidRPr="00A653ED">
        <w:rPr>
          <w:color w:val="000000" w:themeColor="text1"/>
          <w:sz w:val="28"/>
          <w:szCs w:val="28"/>
        </w:rPr>
        <w:t>оказание услуг и т.п. Интересы участников экономических отношений</w:t>
      </w:r>
      <w:r w:rsidR="00AE0648">
        <w:rPr>
          <w:color w:val="000000" w:themeColor="text1"/>
          <w:sz w:val="28"/>
          <w:szCs w:val="28"/>
        </w:rPr>
        <w:t xml:space="preserve"> </w:t>
      </w:r>
      <w:r w:rsidRPr="00A653ED">
        <w:rPr>
          <w:color w:val="000000" w:themeColor="text1"/>
          <w:sz w:val="28"/>
          <w:szCs w:val="28"/>
        </w:rPr>
        <w:t>устремлены к имущественным благам, приобретаемым при получении от</w:t>
      </w:r>
      <w:r w:rsidR="00AE0648">
        <w:rPr>
          <w:color w:val="000000" w:themeColor="text1"/>
          <w:sz w:val="28"/>
          <w:szCs w:val="28"/>
        </w:rPr>
        <w:t xml:space="preserve"> </w:t>
      </w:r>
      <w:r w:rsidRPr="00A653ED">
        <w:rPr>
          <w:color w:val="000000" w:themeColor="text1"/>
          <w:sz w:val="28"/>
          <w:szCs w:val="28"/>
        </w:rPr>
        <w:t>контрагента по договору ожидаемого предоставления.</w:t>
      </w:r>
    </w:p>
    <w:p w:rsidR="00A653ED" w:rsidRPr="00A653ED" w:rsidRDefault="00A653ED" w:rsidP="00A653ED">
      <w:pPr>
        <w:shd w:val="clear" w:color="auto" w:fill="FFFFFF" w:themeFill="background1"/>
        <w:spacing w:line="360" w:lineRule="auto"/>
        <w:ind w:firstLine="709"/>
        <w:contextualSpacing/>
        <w:jc w:val="both"/>
        <w:rPr>
          <w:sz w:val="28"/>
          <w:szCs w:val="28"/>
        </w:rPr>
      </w:pPr>
      <w:r w:rsidRPr="00A653ED">
        <w:rPr>
          <w:sz w:val="28"/>
          <w:szCs w:val="28"/>
        </w:rPr>
        <w:t>Актуальность темы исследования. Специфичность рассматриваемого правового института состоит в том, что предварительный договор проявляет себя и как двусторонняя сделка, и как способ заключения основного договора, и как способ правомерного ограничения свободы заключения договора.</w:t>
      </w:r>
    </w:p>
    <w:p w:rsidR="00A653ED" w:rsidRPr="00CF1306" w:rsidRDefault="00A653ED" w:rsidP="00A653ED">
      <w:pPr>
        <w:shd w:val="clear" w:color="auto" w:fill="FFFFFF" w:themeFill="background1"/>
        <w:spacing w:line="360" w:lineRule="auto"/>
        <w:ind w:firstLine="709"/>
        <w:contextualSpacing/>
        <w:jc w:val="both"/>
        <w:rPr>
          <w:sz w:val="28"/>
          <w:szCs w:val="28"/>
        </w:rPr>
      </w:pPr>
      <w:r w:rsidRPr="00A653ED">
        <w:rPr>
          <w:sz w:val="28"/>
          <w:szCs w:val="28"/>
        </w:rPr>
        <w:t xml:space="preserve">Проблема применения способов обеспечения исполнения предварительного договора является довольно острой. Это связано с правомерным стремлением обеспечить исполнение этого неимущественного обязательства осязаемыми санкциями, однако ставка на «традиционный» способ обеспечения исполнения обязательства без критического пересмотра его роли в новой системе законодательства не обоснована. Не все способы, перечисленные в ГК РФ, применимы </w:t>
      </w:r>
      <w:r w:rsidRPr="00CF1306">
        <w:rPr>
          <w:sz w:val="28"/>
          <w:szCs w:val="28"/>
        </w:rPr>
        <w:t>по отношению к предварительному договору.</w:t>
      </w:r>
    </w:p>
    <w:p w:rsidR="00E91C63" w:rsidRDefault="00A653ED" w:rsidP="00510B46">
      <w:pPr>
        <w:shd w:val="clear" w:color="auto" w:fill="FFFFFF" w:themeFill="background1"/>
        <w:spacing w:line="360" w:lineRule="auto"/>
        <w:ind w:firstLine="709"/>
        <w:contextualSpacing/>
        <w:jc w:val="both"/>
        <w:rPr>
          <w:color w:val="000000" w:themeColor="text1"/>
          <w:sz w:val="28"/>
          <w:szCs w:val="28"/>
        </w:rPr>
      </w:pPr>
      <w:r w:rsidRPr="00CF1306">
        <w:rPr>
          <w:sz w:val="28"/>
          <w:szCs w:val="28"/>
        </w:rPr>
        <w:t>Объект исследования: общественные отношения, складывающиеся в процессе заключения, обеспечения, изменения, исполнения и расторжения предварительных договоров</w:t>
      </w:r>
      <w:r w:rsidR="00E91C63" w:rsidRPr="00CF1306">
        <w:rPr>
          <w:color w:val="000000" w:themeColor="text1"/>
          <w:sz w:val="28"/>
          <w:szCs w:val="28"/>
        </w:rPr>
        <w:t>.</w:t>
      </w:r>
    </w:p>
    <w:p w:rsidR="005E690F" w:rsidRPr="00CF1306" w:rsidRDefault="005E690F" w:rsidP="00510B46">
      <w:pPr>
        <w:shd w:val="clear" w:color="auto" w:fill="FFFFFF" w:themeFill="background1"/>
        <w:spacing w:line="360" w:lineRule="auto"/>
        <w:ind w:firstLine="709"/>
        <w:contextualSpacing/>
        <w:jc w:val="both"/>
        <w:rPr>
          <w:color w:val="000000" w:themeColor="text1"/>
          <w:sz w:val="28"/>
          <w:szCs w:val="28"/>
        </w:rPr>
      </w:pPr>
      <w:r>
        <w:rPr>
          <w:color w:val="000000" w:themeColor="text1"/>
          <w:sz w:val="28"/>
          <w:szCs w:val="28"/>
        </w:rPr>
        <w:lastRenderedPageBreak/>
        <w:t xml:space="preserve">Предмет работы: нормативные акты, научная доктрина и правоприменительная практика в сфере заключения и исполнения предварительного договора. </w:t>
      </w:r>
    </w:p>
    <w:p w:rsidR="005D7B32" w:rsidRPr="00CF1306" w:rsidRDefault="00A653ED" w:rsidP="00510B46">
      <w:pPr>
        <w:shd w:val="clear" w:color="auto" w:fill="FFFFFF" w:themeFill="background1"/>
        <w:spacing w:line="360" w:lineRule="auto"/>
        <w:ind w:firstLine="709"/>
        <w:contextualSpacing/>
        <w:jc w:val="both"/>
        <w:rPr>
          <w:color w:val="000000" w:themeColor="text1"/>
          <w:sz w:val="28"/>
          <w:szCs w:val="28"/>
        </w:rPr>
      </w:pPr>
      <w:r w:rsidRPr="00CF1306">
        <w:rPr>
          <w:sz w:val="28"/>
          <w:szCs w:val="28"/>
        </w:rPr>
        <w:t>Цель работы: комплексное теоретическое осмысление правовой конструкции предварительного договора, выявление возможности обеспечения порождаемого им обязательства способами обеспечения обязательств</w:t>
      </w:r>
      <w:r w:rsidR="00E91C63" w:rsidRPr="00CF1306">
        <w:rPr>
          <w:color w:val="000000" w:themeColor="text1"/>
          <w:sz w:val="28"/>
          <w:szCs w:val="28"/>
          <w:shd w:val="clear" w:color="auto" w:fill="FFFFFF"/>
        </w:rPr>
        <w:t>.</w:t>
      </w:r>
    </w:p>
    <w:p w:rsidR="00E91C63" w:rsidRPr="00CF1306" w:rsidRDefault="00DC41ED" w:rsidP="00510B46">
      <w:pPr>
        <w:pStyle w:val="a5"/>
        <w:spacing w:before="0" w:beforeAutospacing="0" w:after="0" w:afterAutospacing="0" w:line="360" w:lineRule="auto"/>
        <w:ind w:firstLine="709"/>
        <w:contextualSpacing/>
        <w:jc w:val="both"/>
        <w:rPr>
          <w:color w:val="000000" w:themeColor="text1"/>
          <w:sz w:val="28"/>
          <w:szCs w:val="28"/>
        </w:rPr>
      </w:pPr>
      <w:r w:rsidRPr="00CF1306">
        <w:rPr>
          <w:color w:val="000000" w:themeColor="text1"/>
          <w:sz w:val="28"/>
          <w:szCs w:val="28"/>
        </w:rPr>
        <w:t xml:space="preserve">Цель </w:t>
      </w:r>
      <w:r w:rsidR="00726688" w:rsidRPr="00CF1306">
        <w:rPr>
          <w:color w:val="000000" w:themeColor="text1"/>
          <w:sz w:val="28"/>
          <w:szCs w:val="28"/>
        </w:rPr>
        <w:t xml:space="preserve">работы </w:t>
      </w:r>
      <w:r w:rsidRPr="00CF1306">
        <w:rPr>
          <w:color w:val="000000" w:themeColor="text1"/>
          <w:sz w:val="28"/>
          <w:szCs w:val="28"/>
        </w:rPr>
        <w:t>предполагает решение следующих задач:</w:t>
      </w:r>
    </w:p>
    <w:p w:rsidR="00E91C63" w:rsidRPr="00CF1306" w:rsidRDefault="00A653ED" w:rsidP="00510B46">
      <w:pPr>
        <w:pStyle w:val="a5"/>
        <w:numPr>
          <w:ilvl w:val="0"/>
          <w:numId w:val="1"/>
        </w:numPr>
        <w:spacing w:before="0" w:beforeAutospacing="0" w:after="0" w:afterAutospacing="0" w:line="360" w:lineRule="auto"/>
        <w:contextualSpacing/>
        <w:jc w:val="both"/>
        <w:rPr>
          <w:color w:val="000000" w:themeColor="text1"/>
          <w:sz w:val="28"/>
          <w:szCs w:val="28"/>
        </w:rPr>
      </w:pPr>
      <w:r w:rsidRPr="00CF1306">
        <w:rPr>
          <w:color w:val="000000" w:themeColor="text1"/>
          <w:sz w:val="28"/>
          <w:szCs w:val="28"/>
        </w:rPr>
        <w:t>исследовать понятие и функции предварительного договора</w:t>
      </w:r>
      <w:r w:rsidR="00DC41ED" w:rsidRPr="00CF1306">
        <w:rPr>
          <w:color w:val="000000" w:themeColor="text1"/>
          <w:sz w:val="28"/>
          <w:szCs w:val="28"/>
        </w:rPr>
        <w:t>;</w:t>
      </w:r>
    </w:p>
    <w:p w:rsidR="00554159" w:rsidRPr="00CF1306" w:rsidRDefault="003C7A41" w:rsidP="00A653ED">
      <w:pPr>
        <w:pStyle w:val="a5"/>
        <w:numPr>
          <w:ilvl w:val="0"/>
          <w:numId w:val="1"/>
        </w:numPr>
        <w:spacing w:before="0" w:beforeAutospacing="0" w:after="0" w:afterAutospacing="0" w:line="360" w:lineRule="auto"/>
        <w:contextualSpacing/>
        <w:jc w:val="both"/>
        <w:rPr>
          <w:color w:val="000000" w:themeColor="text1"/>
          <w:sz w:val="28"/>
          <w:szCs w:val="28"/>
        </w:rPr>
      </w:pPr>
      <w:r w:rsidRPr="00CF1306">
        <w:rPr>
          <w:color w:val="000000" w:themeColor="text1"/>
          <w:sz w:val="28"/>
          <w:szCs w:val="28"/>
        </w:rPr>
        <w:t xml:space="preserve">определить </w:t>
      </w:r>
      <w:r w:rsidR="00A653ED" w:rsidRPr="00CF1306">
        <w:rPr>
          <w:color w:val="000000" w:themeColor="text1"/>
          <w:sz w:val="28"/>
          <w:szCs w:val="28"/>
        </w:rPr>
        <w:t xml:space="preserve">проблемы предварительного обязательства. </w:t>
      </w:r>
    </w:p>
    <w:p w:rsidR="00CF1306" w:rsidRDefault="00CF1306" w:rsidP="00510B46">
      <w:pPr>
        <w:pStyle w:val="a5"/>
        <w:spacing w:before="0" w:beforeAutospacing="0" w:after="0" w:afterAutospacing="0" w:line="360" w:lineRule="auto"/>
        <w:ind w:firstLine="709"/>
        <w:contextualSpacing/>
        <w:jc w:val="both"/>
        <w:rPr>
          <w:sz w:val="28"/>
          <w:szCs w:val="28"/>
        </w:rPr>
      </w:pPr>
      <w:r w:rsidRPr="00CF1306">
        <w:rPr>
          <w:sz w:val="28"/>
          <w:szCs w:val="28"/>
        </w:rPr>
        <w:t xml:space="preserve">Степень научной разработанности. Тема исследования относится к числу изученных достаточно глубоко. В последние годы данная проблема все больше привлекает исследователей, однако в созданных ими трудах нет новых предложений по разрешению сложившихся на практике проблем. Авторы, занимающиеся изучением поставленной проблемы: Гришин Д.А., Кайгородова М.Ю., Карапетов А.Г., Комиссарова Е.Г., Крашенинников П.В., Куликов Е.С., Майдаровский Д.В., Мелихов Е.И., Меньшенин П.А., Сарбаш С.В., Скловский К.И., Ровный В.В., Сергеев А.П., Толстой В.С., Торкин Д.А., Цыганков С. и др. </w:t>
      </w:r>
    </w:p>
    <w:p w:rsidR="00C55F53" w:rsidRPr="00CF1306" w:rsidRDefault="00C55F53" w:rsidP="00510B46">
      <w:pPr>
        <w:pStyle w:val="a5"/>
        <w:spacing w:before="0" w:beforeAutospacing="0" w:after="0" w:afterAutospacing="0" w:line="360" w:lineRule="auto"/>
        <w:ind w:firstLine="709"/>
        <w:contextualSpacing/>
        <w:jc w:val="both"/>
        <w:rPr>
          <w:sz w:val="28"/>
          <w:szCs w:val="28"/>
        </w:rPr>
      </w:pPr>
      <w:r>
        <w:rPr>
          <w:sz w:val="28"/>
          <w:szCs w:val="28"/>
        </w:rPr>
        <w:t xml:space="preserve">Нормативную базу работы составили: Конституция, Гражданский кодекс РФ и другие нормативные акты. </w:t>
      </w:r>
    </w:p>
    <w:p w:rsidR="00CF1306" w:rsidRPr="00CF1306" w:rsidRDefault="00CF1306" w:rsidP="00510B46">
      <w:pPr>
        <w:pStyle w:val="a5"/>
        <w:spacing w:before="0" w:beforeAutospacing="0" w:after="0" w:afterAutospacing="0" w:line="360" w:lineRule="auto"/>
        <w:ind w:firstLine="709"/>
        <w:contextualSpacing/>
        <w:jc w:val="both"/>
        <w:rPr>
          <w:sz w:val="28"/>
          <w:szCs w:val="28"/>
        </w:rPr>
      </w:pPr>
      <w:r w:rsidRPr="00CF1306">
        <w:rPr>
          <w:sz w:val="28"/>
          <w:szCs w:val="28"/>
        </w:rPr>
        <w:t>Методы исследования: сравнительного правоведения, исторический, анализ литературы по теме исследования, логический, формально</w:t>
      </w:r>
      <w:r w:rsidR="002612A1">
        <w:rPr>
          <w:sz w:val="28"/>
          <w:szCs w:val="28"/>
        </w:rPr>
        <w:t>-</w:t>
      </w:r>
      <w:r w:rsidRPr="00CF1306">
        <w:rPr>
          <w:sz w:val="28"/>
          <w:szCs w:val="28"/>
        </w:rPr>
        <w:t xml:space="preserve">юридический, системный. </w:t>
      </w:r>
    </w:p>
    <w:p w:rsidR="00DC41ED" w:rsidRPr="00CF1306" w:rsidRDefault="00DC41ED" w:rsidP="00510B46">
      <w:pPr>
        <w:pStyle w:val="a5"/>
        <w:spacing w:before="0" w:beforeAutospacing="0" w:after="0" w:afterAutospacing="0" w:line="360" w:lineRule="auto"/>
        <w:ind w:firstLine="709"/>
        <w:contextualSpacing/>
        <w:jc w:val="both"/>
        <w:rPr>
          <w:color w:val="000000" w:themeColor="text1"/>
          <w:sz w:val="28"/>
          <w:szCs w:val="28"/>
        </w:rPr>
      </w:pPr>
      <w:r w:rsidRPr="00CF1306">
        <w:rPr>
          <w:color w:val="000000" w:themeColor="text1"/>
          <w:sz w:val="28"/>
          <w:szCs w:val="28"/>
        </w:rPr>
        <w:t xml:space="preserve">Курсовая работа состоит из введения, </w:t>
      </w:r>
      <w:r w:rsidR="00573118" w:rsidRPr="00CF1306">
        <w:rPr>
          <w:color w:val="000000" w:themeColor="text1"/>
          <w:sz w:val="28"/>
          <w:szCs w:val="28"/>
        </w:rPr>
        <w:t xml:space="preserve">двух </w:t>
      </w:r>
      <w:r w:rsidRPr="00CF1306">
        <w:rPr>
          <w:color w:val="000000" w:themeColor="text1"/>
          <w:sz w:val="28"/>
          <w:szCs w:val="28"/>
        </w:rPr>
        <w:t>глав, заключения</w:t>
      </w:r>
      <w:r w:rsidR="003B7E59" w:rsidRPr="00CF1306">
        <w:rPr>
          <w:color w:val="000000" w:themeColor="text1"/>
          <w:sz w:val="28"/>
          <w:szCs w:val="28"/>
        </w:rPr>
        <w:t>,</w:t>
      </w:r>
      <w:r w:rsidRPr="00CF1306">
        <w:rPr>
          <w:color w:val="000000" w:themeColor="text1"/>
          <w:sz w:val="28"/>
          <w:szCs w:val="28"/>
        </w:rPr>
        <w:t xml:space="preserve"> спис</w:t>
      </w:r>
      <w:r w:rsidR="00D25862">
        <w:rPr>
          <w:color w:val="000000" w:themeColor="text1"/>
          <w:sz w:val="28"/>
          <w:szCs w:val="28"/>
        </w:rPr>
        <w:t xml:space="preserve">ок использованных источников. </w:t>
      </w:r>
    </w:p>
    <w:p w:rsidR="00DC41ED" w:rsidRPr="001E2B0A" w:rsidRDefault="00DC41ED" w:rsidP="00DC41ED">
      <w:pPr>
        <w:spacing w:line="360" w:lineRule="auto"/>
        <w:jc w:val="both"/>
        <w:rPr>
          <w:color w:val="000000" w:themeColor="text1"/>
          <w:sz w:val="28"/>
          <w:szCs w:val="28"/>
        </w:rPr>
      </w:pPr>
    </w:p>
    <w:p w:rsidR="00CF1306" w:rsidRDefault="00CF1306" w:rsidP="00CF1306">
      <w:pPr>
        <w:spacing w:line="360" w:lineRule="auto"/>
        <w:contextualSpacing/>
        <w:rPr>
          <w:color w:val="000000" w:themeColor="text1"/>
          <w:sz w:val="28"/>
          <w:szCs w:val="28"/>
        </w:rPr>
      </w:pPr>
    </w:p>
    <w:p w:rsidR="00D25862" w:rsidRDefault="00D25862" w:rsidP="00CF1306">
      <w:pPr>
        <w:spacing w:line="360" w:lineRule="auto"/>
        <w:contextualSpacing/>
        <w:rPr>
          <w:b/>
          <w:color w:val="000000" w:themeColor="text1"/>
          <w:sz w:val="32"/>
          <w:szCs w:val="32"/>
          <w:lang w:eastAsia="ar-SA"/>
        </w:rPr>
      </w:pPr>
    </w:p>
    <w:p w:rsidR="00D25862" w:rsidRDefault="00D25862" w:rsidP="00353A7B">
      <w:pPr>
        <w:spacing w:line="360" w:lineRule="auto"/>
        <w:contextualSpacing/>
        <w:jc w:val="center"/>
        <w:rPr>
          <w:b/>
          <w:color w:val="000000" w:themeColor="text1"/>
          <w:sz w:val="28"/>
          <w:szCs w:val="28"/>
        </w:rPr>
      </w:pPr>
      <w:r w:rsidRPr="00CF1306">
        <w:rPr>
          <w:b/>
          <w:color w:val="000000" w:themeColor="text1"/>
          <w:sz w:val="28"/>
          <w:szCs w:val="28"/>
          <w:lang w:eastAsia="ar-SA"/>
        </w:rPr>
        <w:lastRenderedPageBreak/>
        <w:t xml:space="preserve">ГЛАВА  1. </w:t>
      </w:r>
      <w:r w:rsidRPr="00CF1306">
        <w:rPr>
          <w:b/>
          <w:color w:val="000000" w:themeColor="text1"/>
          <w:sz w:val="28"/>
          <w:szCs w:val="28"/>
        </w:rPr>
        <w:t>ПОНЯТИЕ И ФУНКЦИИ ПРЕДВАРИТЕЛЬНОГО ДОГОВОРА</w:t>
      </w:r>
    </w:p>
    <w:p w:rsidR="00353A7B" w:rsidRDefault="00353A7B" w:rsidP="00353A7B">
      <w:pPr>
        <w:spacing w:line="360" w:lineRule="auto"/>
        <w:contextualSpacing/>
        <w:jc w:val="center"/>
        <w:rPr>
          <w:b/>
          <w:color w:val="000000" w:themeColor="text1"/>
          <w:sz w:val="28"/>
          <w:szCs w:val="28"/>
        </w:rPr>
      </w:pPr>
    </w:p>
    <w:p w:rsidR="00353A7B" w:rsidRPr="00D25862" w:rsidRDefault="00353A7B" w:rsidP="00353A7B">
      <w:pPr>
        <w:spacing w:line="360" w:lineRule="auto"/>
        <w:contextualSpacing/>
        <w:jc w:val="center"/>
        <w:rPr>
          <w:b/>
          <w:color w:val="000000" w:themeColor="text1"/>
          <w:sz w:val="28"/>
          <w:szCs w:val="28"/>
        </w:rPr>
      </w:pPr>
    </w:p>
    <w:p w:rsidR="00A16B24" w:rsidRPr="00CF1306" w:rsidRDefault="00CF1306" w:rsidP="00353A7B">
      <w:pPr>
        <w:pStyle w:val="a6"/>
        <w:numPr>
          <w:ilvl w:val="1"/>
          <w:numId w:val="27"/>
        </w:numPr>
        <w:spacing w:line="360" w:lineRule="auto"/>
        <w:ind w:left="0"/>
        <w:jc w:val="center"/>
        <w:rPr>
          <w:b/>
          <w:color w:val="000000" w:themeColor="text1"/>
          <w:sz w:val="28"/>
          <w:szCs w:val="28"/>
        </w:rPr>
      </w:pPr>
      <w:r w:rsidRPr="00CF1306">
        <w:rPr>
          <w:b/>
          <w:color w:val="000000" w:themeColor="text1"/>
          <w:sz w:val="28"/>
          <w:szCs w:val="28"/>
        </w:rPr>
        <w:t>Понятие предварительного договора</w:t>
      </w:r>
    </w:p>
    <w:p w:rsidR="00CF1306" w:rsidRPr="001E2B0A" w:rsidRDefault="00CF1306" w:rsidP="00353A7B">
      <w:pPr>
        <w:pStyle w:val="a6"/>
        <w:spacing w:line="360" w:lineRule="auto"/>
        <w:ind w:left="0"/>
        <w:rPr>
          <w:b/>
          <w:color w:val="000000" w:themeColor="text1"/>
          <w:sz w:val="32"/>
          <w:szCs w:val="32"/>
        </w:rPr>
      </w:pPr>
    </w:p>
    <w:p w:rsidR="00697853" w:rsidRDefault="00CF1306" w:rsidP="00353A7B">
      <w:pPr>
        <w:pStyle w:val="a6"/>
        <w:spacing w:line="360" w:lineRule="auto"/>
        <w:ind w:left="0" w:firstLine="709"/>
        <w:jc w:val="both"/>
        <w:rPr>
          <w:sz w:val="28"/>
          <w:szCs w:val="28"/>
        </w:rPr>
      </w:pPr>
      <w:r w:rsidRPr="00CF1306">
        <w:rPr>
          <w:sz w:val="28"/>
          <w:szCs w:val="28"/>
        </w:rPr>
        <w:t>В силу статьи 153 Г</w:t>
      </w:r>
      <w:r w:rsidR="0082506C">
        <w:rPr>
          <w:sz w:val="28"/>
          <w:szCs w:val="28"/>
        </w:rPr>
        <w:t>ражданского кодекса</w:t>
      </w:r>
      <w:r w:rsidRPr="00CF1306">
        <w:rPr>
          <w:sz w:val="28"/>
          <w:szCs w:val="28"/>
        </w:rPr>
        <w:t xml:space="preserve"> Р</w:t>
      </w:r>
      <w:r w:rsidR="0082506C">
        <w:rPr>
          <w:sz w:val="28"/>
          <w:szCs w:val="28"/>
        </w:rPr>
        <w:t xml:space="preserve">оссийской </w:t>
      </w:r>
      <w:r w:rsidRPr="00CF1306">
        <w:rPr>
          <w:sz w:val="28"/>
          <w:szCs w:val="28"/>
        </w:rPr>
        <w:t>Ф</w:t>
      </w:r>
      <w:r w:rsidR="0082506C">
        <w:rPr>
          <w:sz w:val="28"/>
          <w:szCs w:val="28"/>
        </w:rPr>
        <w:t>едерации (далее ГК РФ)</w:t>
      </w:r>
      <w:r w:rsidRPr="00CF1306">
        <w:rPr>
          <w:sz w:val="28"/>
          <w:szCs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rsidR="00697853" w:rsidRDefault="00CF1306" w:rsidP="00CF1306">
      <w:pPr>
        <w:pStyle w:val="a6"/>
        <w:spacing w:line="360" w:lineRule="auto"/>
        <w:ind w:left="0" w:firstLine="709"/>
        <w:jc w:val="both"/>
        <w:rPr>
          <w:sz w:val="28"/>
          <w:szCs w:val="28"/>
        </w:rPr>
      </w:pPr>
      <w:r w:rsidRPr="00CF1306">
        <w:rPr>
          <w:sz w:val="28"/>
          <w:szCs w:val="28"/>
        </w:rPr>
        <w:t xml:space="preserve">Пункт 1 статьи 420 ГК РФ закрепляет легальное понятие договора: это соглашение двух или нескольких лиц об установлении, изменении или прекращении гражданских прав и обязанностей. Пункт 2 данной статьи указывает, что к договорам применяются правила о двух- и многосторонних сделках. Исходя из изложенного, можно сделать вывод о том, что предварительный договор может выступать в качестве сделки лишь дву- и многосторонней, то есть для ее заключения необходимо согласование, как минимум, двух воль. </w:t>
      </w:r>
    </w:p>
    <w:p w:rsidR="00D25862" w:rsidRDefault="00CF1306" w:rsidP="00CF1306">
      <w:pPr>
        <w:pStyle w:val="a6"/>
        <w:spacing w:line="360" w:lineRule="auto"/>
        <w:ind w:left="0" w:firstLine="709"/>
        <w:jc w:val="both"/>
        <w:rPr>
          <w:sz w:val="28"/>
          <w:szCs w:val="28"/>
        </w:rPr>
      </w:pPr>
      <w:r w:rsidRPr="00CF1306">
        <w:rPr>
          <w:sz w:val="28"/>
          <w:szCs w:val="28"/>
        </w:rPr>
        <w:t xml:space="preserve">В научной литературе высказано мнение о существовании односторонних предварительных договоров. </w:t>
      </w:r>
    </w:p>
    <w:p w:rsidR="00697853" w:rsidRDefault="00CF1306" w:rsidP="00CF1306">
      <w:pPr>
        <w:pStyle w:val="a6"/>
        <w:spacing w:line="360" w:lineRule="auto"/>
        <w:ind w:left="0" w:firstLine="709"/>
        <w:jc w:val="both"/>
        <w:rPr>
          <w:sz w:val="28"/>
          <w:szCs w:val="28"/>
        </w:rPr>
      </w:pPr>
      <w:r w:rsidRPr="00CF1306">
        <w:rPr>
          <w:sz w:val="28"/>
          <w:szCs w:val="28"/>
        </w:rPr>
        <w:t xml:space="preserve">Так, по мнению А.Г. Карапетова, «нельзя исключать заключение и одностороннего предварительного договора, в котором обязательство заключить основной договор по требованию контрагента возникает лишь у одной из сторон, в то время как контрагент заключать основной договор не обязан, но имеет право требовать от другой стороны заключения такого договора. В таком случае в договоре может появиться условие о вознаграждении обязанной стороны за принятие на себя в одностороннем порядке такого обязательства и предоставление другой стороне права </w:t>
      </w:r>
      <w:r w:rsidRPr="00CF1306">
        <w:rPr>
          <w:sz w:val="28"/>
          <w:szCs w:val="28"/>
        </w:rPr>
        <w:lastRenderedPageBreak/>
        <w:t>требовать заключения основного договора (наподобие опционной премии в опционе)»</w:t>
      </w:r>
      <w:r w:rsidR="00697853">
        <w:rPr>
          <w:sz w:val="28"/>
          <w:szCs w:val="28"/>
        </w:rPr>
        <w:t>.</w:t>
      </w:r>
      <w:r w:rsidR="001C39B4">
        <w:rPr>
          <w:rStyle w:val="a9"/>
          <w:sz w:val="28"/>
          <w:szCs w:val="28"/>
        </w:rPr>
        <w:footnoteReference w:id="2"/>
      </w:r>
    </w:p>
    <w:p w:rsidR="0082506C" w:rsidRDefault="00697853" w:rsidP="0082506C">
      <w:pPr>
        <w:pStyle w:val="a6"/>
        <w:spacing w:line="360" w:lineRule="auto"/>
        <w:ind w:left="0" w:firstLine="709"/>
        <w:jc w:val="both"/>
        <w:rPr>
          <w:sz w:val="28"/>
          <w:szCs w:val="28"/>
        </w:rPr>
      </w:pPr>
      <w:r>
        <w:rPr>
          <w:sz w:val="28"/>
          <w:szCs w:val="28"/>
        </w:rPr>
        <w:t>О</w:t>
      </w:r>
      <w:r w:rsidR="00CF1306" w:rsidRPr="00CF1306">
        <w:rPr>
          <w:sz w:val="28"/>
          <w:szCs w:val="28"/>
        </w:rPr>
        <w:t>писываемая автором модель одностороннего предварительного договора является н</w:t>
      </w:r>
      <w:r w:rsidR="00C15DD0">
        <w:rPr>
          <w:sz w:val="28"/>
          <w:szCs w:val="28"/>
        </w:rPr>
        <w:t>е</w:t>
      </w:r>
      <w:r w:rsidR="00CF1306" w:rsidRPr="00CF1306">
        <w:rPr>
          <w:sz w:val="28"/>
          <w:szCs w:val="28"/>
        </w:rPr>
        <w:t xml:space="preserve"> чем иным, как законодательно закрепленным опционом: одна сторона за плату приобретает у другой стороны право заключить один либо несколько договоров на условиях, предусмотренных опционом. Необходимо отметить, что в данном случае автором допущена ошибка, так как в качестве одностороннего предварительного договора им смоделирована двусторонняя сделка. </w:t>
      </w:r>
    </w:p>
    <w:p w:rsidR="002612A1" w:rsidRDefault="00CF1306" w:rsidP="0082506C">
      <w:pPr>
        <w:pStyle w:val="a6"/>
        <w:spacing w:line="360" w:lineRule="auto"/>
        <w:ind w:left="0" w:firstLine="709"/>
        <w:jc w:val="both"/>
        <w:rPr>
          <w:sz w:val="28"/>
          <w:szCs w:val="28"/>
        </w:rPr>
      </w:pPr>
      <w:r w:rsidRPr="00CF1306">
        <w:rPr>
          <w:sz w:val="28"/>
          <w:szCs w:val="28"/>
        </w:rPr>
        <w:t>О необходимости закрепления односторонней модели предварительного договора высказался А.В. Васильев, поскольку, по мнению автора, «использование одностороннего предварительного договора на основе ГК РФ несколько проблематично в силу ряда причин»</w:t>
      </w:r>
      <w:r w:rsidR="002612A1">
        <w:rPr>
          <w:sz w:val="28"/>
          <w:szCs w:val="28"/>
        </w:rPr>
        <w:t>.</w:t>
      </w:r>
      <w:r w:rsidR="001C39B4">
        <w:rPr>
          <w:rStyle w:val="a9"/>
          <w:sz w:val="28"/>
          <w:szCs w:val="28"/>
        </w:rPr>
        <w:footnoteReference w:id="3"/>
      </w:r>
    </w:p>
    <w:p w:rsidR="002612A1" w:rsidRDefault="002612A1" w:rsidP="00CF1306">
      <w:pPr>
        <w:pStyle w:val="a6"/>
        <w:spacing w:line="360" w:lineRule="auto"/>
        <w:ind w:left="0" w:firstLine="709"/>
        <w:jc w:val="both"/>
        <w:rPr>
          <w:sz w:val="28"/>
          <w:szCs w:val="28"/>
        </w:rPr>
      </w:pPr>
      <w:r>
        <w:rPr>
          <w:sz w:val="28"/>
          <w:szCs w:val="28"/>
        </w:rPr>
        <w:t>Так</w:t>
      </w:r>
      <w:r w:rsidR="00CF1306" w:rsidRPr="00CF1306">
        <w:rPr>
          <w:sz w:val="28"/>
          <w:szCs w:val="28"/>
        </w:rPr>
        <w:t>, конструкция одностороннего предварительного договора имеет место лишь в ситуации дарения права</w:t>
      </w:r>
      <w:r w:rsidR="00C15DD0">
        <w:rPr>
          <w:sz w:val="28"/>
          <w:szCs w:val="28"/>
        </w:rPr>
        <w:t>,</w:t>
      </w:r>
      <w:r w:rsidR="00CF1306" w:rsidRPr="00CF1306">
        <w:rPr>
          <w:sz w:val="28"/>
          <w:szCs w:val="28"/>
        </w:rPr>
        <w:t xml:space="preserve"> на заключение одаряемого с дарителем необходимого одаряемому договора, что неправомерно ввиду нарушения принципа эквивалентности встречного предоставления. </w:t>
      </w:r>
    </w:p>
    <w:p w:rsidR="002612A1" w:rsidRDefault="00CF1306" w:rsidP="00CF1306">
      <w:pPr>
        <w:pStyle w:val="a6"/>
        <w:spacing w:line="360" w:lineRule="auto"/>
        <w:ind w:left="0" w:firstLine="709"/>
        <w:jc w:val="both"/>
        <w:rPr>
          <w:sz w:val="28"/>
          <w:szCs w:val="28"/>
        </w:rPr>
      </w:pPr>
      <w:r w:rsidRPr="00CF1306">
        <w:rPr>
          <w:sz w:val="28"/>
          <w:szCs w:val="28"/>
        </w:rPr>
        <w:t xml:space="preserve">Однако, такие отношения могут быть расценены в качестве опциона либо классического дарения при расширительном толковании предмета договора дарения. Считаем нецелесообразным специальное толкование указанных отношений, поскольку, как верно указал сам автор, в данном случае возможно общегражданское регулирование такого договора без вторжения в специфику специального законодательства, уже регулирующего его применение в различных ситуациях. </w:t>
      </w:r>
    </w:p>
    <w:p w:rsidR="002612A1" w:rsidRDefault="00CF1306" w:rsidP="00CF1306">
      <w:pPr>
        <w:pStyle w:val="a6"/>
        <w:spacing w:line="360" w:lineRule="auto"/>
        <w:ind w:left="0" w:firstLine="709"/>
        <w:jc w:val="both"/>
        <w:rPr>
          <w:sz w:val="28"/>
          <w:szCs w:val="28"/>
        </w:rPr>
      </w:pPr>
      <w:r w:rsidRPr="00CF1306">
        <w:rPr>
          <w:sz w:val="28"/>
          <w:szCs w:val="28"/>
        </w:rPr>
        <w:t xml:space="preserve">Неоднозначно в цивилистике разрешается вопрос о содержании договора как сделки. По мнению М.И. Брагинского «договоры в их качестве </w:t>
      </w:r>
      <w:r w:rsidRPr="00CF1306">
        <w:rPr>
          <w:sz w:val="28"/>
          <w:szCs w:val="28"/>
        </w:rPr>
        <w:lastRenderedPageBreak/>
        <w:t>сделки, не отличаясь от других юридических фактов, не имеют содержания».</w:t>
      </w:r>
      <w:r w:rsidR="001C39B4">
        <w:rPr>
          <w:rStyle w:val="a9"/>
          <w:sz w:val="28"/>
          <w:szCs w:val="28"/>
        </w:rPr>
        <w:footnoteReference w:id="4"/>
      </w:r>
    </w:p>
    <w:p w:rsidR="002612A1" w:rsidRDefault="00CF1306" w:rsidP="00CF1306">
      <w:pPr>
        <w:pStyle w:val="a6"/>
        <w:spacing w:line="360" w:lineRule="auto"/>
        <w:ind w:left="0" w:firstLine="709"/>
        <w:jc w:val="both"/>
        <w:rPr>
          <w:sz w:val="28"/>
          <w:szCs w:val="28"/>
        </w:rPr>
      </w:pPr>
      <w:r w:rsidRPr="00CF1306">
        <w:rPr>
          <w:sz w:val="28"/>
          <w:szCs w:val="28"/>
        </w:rPr>
        <w:t xml:space="preserve">Сделка - юридический факт. Для того, чтобы такой юридический факт исполнял свою функцию – порождал, изменял и прекращал права и обязанности, он должен соответствовать предъявляемым к нему требованиям. Следовательно, такие требования (условия сделки) и являются содержанием сделки. Предварительный договор в силу пункта 3 статьи 429 ГК РФ должен содержать условия, позволяющие установить предмет, а также другие существенные условия основного договора. </w:t>
      </w:r>
    </w:p>
    <w:p w:rsidR="002612A1" w:rsidRDefault="00CF1306" w:rsidP="00CF1306">
      <w:pPr>
        <w:pStyle w:val="a6"/>
        <w:spacing w:line="360" w:lineRule="auto"/>
        <w:ind w:left="0" w:firstLine="709"/>
        <w:jc w:val="both"/>
        <w:rPr>
          <w:sz w:val="28"/>
          <w:szCs w:val="28"/>
        </w:rPr>
      </w:pPr>
      <w:r w:rsidRPr="00CF1306">
        <w:rPr>
          <w:sz w:val="28"/>
          <w:szCs w:val="28"/>
        </w:rPr>
        <w:t xml:space="preserve">В качестве существенных абзац 2 пункта 1 статьи 432 ГК РФ называет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w:t>
      </w:r>
    </w:p>
    <w:p w:rsidR="002612A1" w:rsidRDefault="00CF1306" w:rsidP="00CF1306">
      <w:pPr>
        <w:pStyle w:val="a6"/>
        <w:spacing w:line="360" w:lineRule="auto"/>
        <w:ind w:left="0" w:firstLine="709"/>
        <w:jc w:val="both"/>
        <w:rPr>
          <w:sz w:val="28"/>
          <w:szCs w:val="28"/>
        </w:rPr>
      </w:pPr>
      <w:r w:rsidRPr="00CF1306">
        <w:rPr>
          <w:sz w:val="28"/>
          <w:szCs w:val="28"/>
        </w:rPr>
        <w:t>По мнению профессора В.В. Витрянского «существенные условия предварительного договора могут быть разделены на два вида: условия, имеющие отношение непосредственно к предварительному договору (срок заключения основного договора), а также условия, позволяющие установить предмет и иные существенные условия основного договора».</w:t>
      </w:r>
      <w:r w:rsidR="001C39B4">
        <w:rPr>
          <w:rStyle w:val="a9"/>
          <w:sz w:val="28"/>
          <w:szCs w:val="28"/>
        </w:rPr>
        <w:footnoteReference w:id="5"/>
      </w:r>
    </w:p>
    <w:p w:rsidR="002612A1" w:rsidRDefault="00CF1306" w:rsidP="00CF1306">
      <w:pPr>
        <w:pStyle w:val="a6"/>
        <w:spacing w:line="360" w:lineRule="auto"/>
        <w:ind w:left="0" w:firstLine="709"/>
        <w:jc w:val="both"/>
        <w:rPr>
          <w:sz w:val="28"/>
          <w:szCs w:val="28"/>
        </w:rPr>
      </w:pPr>
      <w:r w:rsidRPr="00CF1306">
        <w:rPr>
          <w:sz w:val="28"/>
          <w:szCs w:val="28"/>
        </w:rPr>
        <w:t>Подобной позиции придерживается Ю.В. Шанаурина, разделяя условия предварительного договора на «собственные» и «чужие». В целом, такое разделение условий предварительного договора возможно.</w:t>
      </w:r>
      <w:r w:rsidR="001C39B4">
        <w:rPr>
          <w:rStyle w:val="a9"/>
          <w:sz w:val="28"/>
          <w:szCs w:val="28"/>
        </w:rPr>
        <w:footnoteReference w:id="6"/>
      </w:r>
    </w:p>
    <w:p w:rsidR="002612A1" w:rsidRDefault="00CF1306" w:rsidP="00CF1306">
      <w:pPr>
        <w:pStyle w:val="a6"/>
        <w:spacing w:line="360" w:lineRule="auto"/>
        <w:ind w:left="0" w:firstLine="709"/>
        <w:jc w:val="both"/>
        <w:rPr>
          <w:sz w:val="28"/>
          <w:szCs w:val="28"/>
        </w:rPr>
      </w:pPr>
      <w:r w:rsidRPr="00CF1306">
        <w:rPr>
          <w:sz w:val="28"/>
          <w:szCs w:val="28"/>
        </w:rPr>
        <w:t xml:space="preserve">В то же время, сложно согласиться с высказыванием В.В. Витрянского о том, что срок является существенным условием предварительного договора. Пункт 4 статьи 429 ГК РФ предоставляет сторонам возможность предусмотреть удобный для них срок заключения основного договора. В </w:t>
      </w:r>
      <w:r w:rsidRPr="00CF1306">
        <w:rPr>
          <w:sz w:val="28"/>
          <w:szCs w:val="28"/>
        </w:rPr>
        <w:lastRenderedPageBreak/>
        <w:t>случае неуказания в предварительном договоре названного условия, он, в силу абзаца 2 пункта 4 статьи 429 ГК РФ, считается равным одному году, то есть условие о сроке относится к «восполнимым» условиям предварительного договора».</w:t>
      </w:r>
      <w:r w:rsidR="001C39B4">
        <w:rPr>
          <w:rStyle w:val="a9"/>
          <w:sz w:val="28"/>
          <w:szCs w:val="28"/>
        </w:rPr>
        <w:footnoteReference w:id="7"/>
      </w:r>
    </w:p>
    <w:p w:rsidR="002612A1" w:rsidRDefault="002612A1" w:rsidP="00CF1306">
      <w:pPr>
        <w:pStyle w:val="a6"/>
        <w:spacing w:line="360" w:lineRule="auto"/>
        <w:ind w:left="0" w:firstLine="709"/>
        <w:jc w:val="both"/>
        <w:rPr>
          <w:sz w:val="28"/>
          <w:szCs w:val="28"/>
        </w:rPr>
      </w:pPr>
      <w:r>
        <w:rPr>
          <w:sz w:val="28"/>
          <w:szCs w:val="28"/>
        </w:rPr>
        <w:t>Так</w:t>
      </w:r>
      <w:r w:rsidR="00CF1306" w:rsidRPr="00CF1306">
        <w:rPr>
          <w:sz w:val="28"/>
          <w:szCs w:val="28"/>
        </w:rPr>
        <w:t xml:space="preserve">, собственным условием предварительного договора является условие о предмете, то есть обязательство сторон по заключению основного договора. Иные условия являются условиями основного договора, подлежащего заключению в будущем. Из смысла пункта 3 статьи 429 ГК РФ следует, что существенными условиями предварительного договора являются, в частности: условие о предмете основного договора; иные существенные условия основного договора, указанные в законе, иных правовых актах в качестве таковых; условия, о согласовании которых заявляет хотя бы одна из сторон. </w:t>
      </w:r>
    </w:p>
    <w:p w:rsidR="002612A1" w:rsidRDefault="001A7853" w:rsidP="00CF1306">
      <w:pPr>
        <w:pStyle w:val="a6"/>
        <w:spacing w:line="360" w:lineRule="auto"/>
        <w:ind w:left="0" w:firstLine="709"/>
        <w:jc w:val="both"/>
        <w:rPr>
          <w:sz w:val="28"/>
          <w:szCs w:val="28"/>
        </w:rPr>
      </w:pPr>
      <w:r>
        <w:rPr>
          <w:sz w:val="28"/>
          <w:szCs w:val="28"/>
        </w:rPr>
        <w:t>П</w:t>
      </w:r>
      <w:r w:rsidR="00CF1306" w:rsidRPr="00CF1306">
        <w:rPr>
          <w:sz w:val="28"/>
          <w:szCs w:val="28"/>
        </w:rPr>
        <w:t xml:space="preserve">редварительный договор должен содержать условия, позволяющие установить предмет, а также иные существенные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 (пункт 3 статьи 429 ГК РФ). </w:t>
      </w:r>
    </w:p>
    <w:p w:rsidR="002612A1" w:rsidRDefault="00CF1306" w:rsidP="00CF1306">
      <w:pPr>
        <w:pStyle w:val="a6"/>
        <w:spacing w:line="360" w:lineRule="auto"/>
        <w:ind w:left="0" w:firstLine="709"/>
        <w:jc w:val="both"/>
        <w:rPr>
          <w:sz w:val="28"/>
          <w:szCs w:val="28"/>
        </w:rPr>
      </w:pPr>
      <w:r w:rsidRPr="00CF1306">
        <w:rPr>
          <w:sz w:val="28"/>
          <w:szCs w:val="28"/>
        </w:rPr>
        <w:t xml:space="preserve">Таким образом, законодатель ставит содержание предварительного договора в зависимость от воли сторон, которая, в данном случае, имеет большую силу, нежели предписания закона. </w:t>
      </w:r>
    </w:p>
    <w:p w:rsidR="002612A1" w:rsidRDefault="00CF1306" w:rsidP="00CF1306">
      <w:pPr>
        <w:pStyle w:val="a6"/>
        <w:spacing w:line="360" w:lineRule="auto"/>
        <w:ind w:left="0" w:firstLine="709"/>
        <w:jc w:val="both"/>
        <w:rPr>
          <w:sz w:val="28"/>
          <w:szCs w:val="28"/>
        </w:rPr>
      </w:pPr>
      <w:r w:rsidRPr="00CF1306">
        <w:rPr>
          <w:sz w:val="28"/>
          <w:szCs w:val="28"/>
        </w:rPr>
        <w:t xml:space="preserve">Так, например, заключая предварительный договор подряда, стороны могут отказаться от включения в него условия о сроке выполнения подрядных работ, несмотря на то, что такое условие является существенным для договора подряда (статья 706 ГК РФ). </w:t>
      </w:r>
    </w:p>
    <w:p w:rsidR="00BA5ADC" w:rsidRDefault="00CF1306" w:rsidP="00CF1306">
      <w:pPr>
        <w:pStyle w:val="a6"/>
        <w:spacing w:line="360" w:lineRule="auto"/>
        <w:ind w:left="0" w:firstLine="709"/>
        <w:jc w:val="both"/>
        <w:rPr>
          <w:sz w:val="28"/>
          <w:szCs w:val="28"/>
        </w:rPr>
      </w:pPr>
      <w:r w:rsidRPr="00CF1306">
        <w:rPr>
          <w:sz w:val="28"/>
          <w:szCs w:val="28"/>
        </w:rPr>
        <w:t>Абзац 2 пункта 1 статьи 432 ГК РФ раскрывает содержание понятия «существенные условия договора», в связи</w:t>
      </w:r>
      <w:r w:rsidR="00C15DD0">
        <w:rPr>
          <w:sz w:val="28"/>
          <w:szCs w:val="28"/>
        </w:rPr>
        <w:t>,</w:t>
      </w:r>
      <w:r w:rsidRPr="00CF1306">
        <w:rPr>
          <w:sz w:val="28"/>
          <w:szCs w:val="28"/>
        </w:rPr>
        <w:t xml:space="preserve"> с чем указание в предложенной нами редакции пункта 3 статьи 429 ГК РФ «условия, относительно которых </w:t>
      </w:r>
      <w:r w:rsidRPr="00CF1306">
        <w:rPr>
          <w:sz w:val="28"/>
          <w:szCs w:val="28"/>
        </w:rPr>
        <w:lastRenderedPageBreak/>
        <w:t xml:space="preserve">по заявлению одной из сторон должно быть достигнуто соглашение» считаем излишним. Согласно статье 423 ГК РФ договоры делятся на возмездные и безвозмездные. Возмездные договоры предполагают получение стороной договора встречного предоставления в случае исполнения своих договорных обязанностей. Безвозмездный договор, в свою очередь, не предполагает встречного предоставления. Безвозмездным признается договор, по которому одна из сторон обязуется предоставить что-либо другой стороне без получения от нее платы или иного встречного предоставления (пункт 2 статьи 423 ГК РФ). </w:t>
      </w:r>
    </w:p>
    <w:p w:rsidR="002612A1" w:rsidRDefault="00CF1306" w:rsidP="00CF1306">
      <w:pPr>
        <w:pStyle w:val="a6"/>
        <w:spacing w:line="360" w:lineRule="auto"/>
        <w:ind w:left="0" w:firstLine="709"/>
        <w:jc w:val="both"/>
        <w:rPr>
          <w:sz w:val="28"/>
          <w:szCs w:val="28"/>
        </w:rPr>
      </w:pPr>
      <w:r w:rsidRPr="00CF1306">
        <w:rPr>
          <w:sz w:val="28"/>
          <w:szCs w:val="28"/>
        </w:rPr>
        <w:t xml:space="preserve">Таким образом, можно сделать вывод о принадлежности предварительного договора к договорам безвозмездным, так как у сторон не возникает обязанностей по осуществлению встречного эквивалентного предоставлению какого-либо блага контрагенту. Легальная дефиниция предварительного договора, закрепленная в статье 429 ГК РФ, в силу формулировки «обязуются заключить…» указывает на консенсуальный характер рассматриваемой правовой конструкции. Предварительный договор является каузальным договором. </w:t>
      </w:r>
    </w:p>
    <w:p w:rsidR="002612A1" w:rsidRDefault="00CF1306" w:rsidP="00CF1306">
      <w:pPr>
        <w:pStyle w:val="a6"/>
        <w:spacing w:line="360" w:lineRule="auto"/>
        <w:ind w:left="0" w:firstLine="709"/>
        <w:jc w:val="both"/>
        <w:rPr>
          <w:sz w:val="28"/>
          <w:szCs w:val="28"/>
        </w:rPr>
      </w:pPr>
      <w:r w:rsidRPr="00CF1306">
        <w:rPr>
          <w:sz w:val="28"/>
          <w:szCs w:val="28"/>
        </w:rPr>
        <w:t xml:space="preserve">В данной работе под каузой следует понимать имеющую юридическое значение хозяйственную цель сделки, то есть закрепленную соглашением сторон направленность сделки на взаимообусловленные предоставления, опосредуемые данной сделкой, в целом или в части, либо направленности сделки на совершение предоставления при принципиальном отсутствии встречного предоставления. В литературе встречаются и иные определения каузы. </w:t>
      </w:r>
    </w:p>
    <w:p w:rsidR="002612A1" w:rsidRDefault="00CF1306" w:rsidP="00CF1306">
      <w:pPr>
        <w:pStyle w:val="a6"/>
        <w:spacing w:line="360" w:lineRule="auto"/>
        <w:ind w:left="0" w:firstLine="709"/>
        <w:jc w:val="both"/>
        <w:rPr>
          <w:sz w:val="28"/>
          <w:szCs w:val="28"/>
        </w:rPr>
      </w:pPr>
      <w:r w:rsidRPr="00CF1306">
        <w:rPr>
          <w:sz w:val="28"/>
          <w:szCs w:val="28"/>
        </w:rPr>
        <w:t>Таким образом, целью предварительного договора является заключение основного договора. Такое заключение будет выступать в качестве исполнения предварительного договора.</w:t>
      </w:r>
    </w:p>
    <w:p w:rsidR="002612A1" w:rsidRDefault="00CF1306" w:rsidP="00CF1306">
      <w:pPr>
        <w:pStyle w:val="a6"/>
        <w:spacing w:line="360" w:lineRule="auto"/>
        <w:ind w:left="0" w:firstLine="709"/>
        <w:jc w:val="both"/>
        <w:rPr>
          <w:sz w:val="28"/>
          <w:szCs w:val="28"/>
        </w:rPr>
      </w:pPr>
      <w:r w:rsidRPr="00CF1306">
        <w:rPr>
          <w:sz w:val="28"/>
          <w:szCs w:val="28"/>
        </w:rPr>
        <w:t xml:space="preserve"> Следует отметить, что в иных договорах стороны преследуют противоположные цели, имеют разные интересы, в то время, как в </w:t>
      </w:r>
      <w:r w:rsidRPr="00CF1306">
        <w:rPr>
          <w:sz w:val="28"/>
          <w:szCs w:val="28"/>
        </w:rPr>
        <w:lastRenderedPageBreak/>
        <w:t xml:space="preserve">предварительном договоре контрагенты желают одного и того же – заключения конкретного договора в будущем, в связи с чем их действия являются сонаправленными. </w:t>
      </w:r>
    </w:p>
    <w:p w:rsidR="00C41770" w:rsidRPr="00CF1306" w:rsidRDefault="00CF1306" w:rsidP="001A7853">
      <w:pPr>
        <w:pStyle w:val="a6"/>
        <w:spacing w:line="360" w:lineRule="auto"/>
        <w:ind w:left="0" w:firstLine="709"/>
        <w:jc w:val="both"/>
        <w:rPr>
          <w:sz w:val="28"/>
          <w:szCs w:val="28"/>
        </w:rPr>
      </w:pPr>
      <w:r w:rsidRPr="00CF1306">
        <w:rPr>
          <w:sz w:val="28"/>
          <w:szCs w:val="28"/>
        </w:rPr>
        <w:t xml:space="preserve">Итак, в качестве сделки предварительный договор обладает следующими признаками: дву- или многосторонний, каузальный, безвозмездный, консенсуальный. Существенным условием названного договора является условие о его предмете. Срок действия предварительного договора в силу абзаца 2 пункта 4 статьи 429 ГК РФ не является его существенным условием. </w:t>
      </w:r>
    </w:p>
    <w:p w:rsidR="002612A1" w:rsidRDefault="002612A1" w:rsidP="001A7853">
      <w:pPr>
        <w:pStyle w:val="a6"/>
        <w:spacing w:line="360" w:lineRule="auto"/>
        <w:ind w:left="0"/>
        <w:rPr>
          <w:b/>
          <w:color w:val="000000" w:themeColor="text1"/>
          <w:sz w:val="32"/>
          <w:szCs w:val="32"/>
        </w:rPr>
      </w:pPr>
    </w:p>
    <w:p w:rsidR="002422F7" w:rsidRPr="00CF1306" w:rsidRDefault="00AE0648" w:rsidP="001A7853">
      <w:pPr>
        <w:pStyle w:val="a6"/>
        <w:spacing w:line="360" w:lineRule="auto"/>
        <w:ind w:left="0"/>
        <w:jc w:val="center"/>
        <w:rPr>
          <w:b/>
          <w:color w:val="000000" w:themeColor="text1"/>
          <w:sz w:val="28"/>
          <w:szCs w:val="28"/>
        </w:rPr>
      </w:pPr>
      <w:r>
        <w:rPr>
          <w:b/>
          <w:color w:val="000000" w:themeColor="text1"/>
          <w:sz w:val="28"/>
          <w:szCs w:val="28"/>
        </w:rPr>
        <w:t>1.2</w:t>
      </w:r>
      <w:r w:rsidR="002422F7" w:rsidRPr="00CF1306">
        <w:rPr>
          <w:b/>
          <w:color w:val="000000" w:themeColor="text1"/>
          <w:sz w:val="28"/>
          <w:szCs w:val="28"/>
        </w:rPr>
        <w:t xml:space="preserve"> </w:t>
      </w:r>
      <w:r w:rsidR="00CF1306" w:rsidRPr="00CF1306">
        <w:rPr>
          <w:b/>
          <w:color w:val="000000" w:themeColor="text1"/>
          <w:sz w:val="28"/>
          <w:szCs w:val="28"/>
        </w:rPr>
        <w:t>Функции предварительного договора</w:t>
      </w:r>
    </w:p>
    <w:p w:rsidR="00940DDF" w:rsidRPr="001E2B0A" w:rsidRDefault="00940DDF" w:rsidP="001A7853">
      <w:pPr>
        <w:spacing w:line="360" w:lineRule="auto"/>
        <w:ind w:firstLine="709"/>
        <w:contextualSpacing/>
        <w:jc w:val="both"/>
        <w:rPr>
          <w:color w:val="000000" w:themeColor="text1"/>
          <w:sz w:val="28"/>
          <w:szCs w:val="28"/>
        </w:rPr>
      </w:pPr>
    </w:p>
    <w:p w:rsidR="002612A1" w:rsidRDefault="00CF1306" w:rsidP="001A7853">
      <w:pPr>
        <w:spacing w:line="360" w:lineRule="auto"/>
        <w:ind w:firstLine="709"/>
        <w:contextualSpacing/>
        <w:jc w:val="both"/>
        <w:rPr>
          <w:sz w:val="28"/>
          <w:szCs w:val="28"/>
        </w:rPr>
      </w:pPr>
      <w:r w:rsidRPr="00CF1306">
        <w:rPr>
          <w:sz w:val="28"/>
          <w:szCs w:val="28"/>
        </w:rPr>
        <w:t>В настоящем исследовании под функцией договора следует понимать вид действия (воздействия), рассматриваемого юридического факта на</w:t>
      </w:r>
      <w:r w:rsidR="00EC3C33" w:rsidRPr="00CF1306">
        <w:rPr>
          <w:color w:val="000000" w:themeColor="text1"/>
          <w:sz w:val="28"/>
          <w:szCs w:val="28"/>
        </w:rPr>
        <w:br/>
      </w:r>
      <w:r w:rsidRPr="00CF1306">
        <w:rPr>
          <w:sz w:val="28"/>
          <w:szCs w:val="28"/>
        </w:rPr>
        <w:t xml:space="preserve">общественные отношения. </w:t>
      </w:r>
    </w:p>
    <w:p w:rsidR="002612A1" w:rsidRDefault="00CF1306" w:rsidP="001A7853">
      <w:pPr>
        <w:spacing w:line="360" w:lineRule="auto"/>
        <w:ind w:firstLine="709"/>
        <w:contextualSpacing/>
        <w:jc w:val="both"/>
        <w:rPr>
          <w:sz w:val="28"/>
          <w:szCs w:val="28"/>
        </w:rPr>
      </w:pPr>
      <w:r w:rsidRPr="00CF1306">
        <w:rPr>
          <w:sz w:val="28"/>
          <w:szCs w:val="28"/>
        </w:rPr>
        <w:t xml:space="preserve">О.А. Красавчиков выделяет следующие функции, присущие каждому договору: </w:t>
      </w:r>
    </w:p>
    <w:p w:rsidR="002612A1" w:rsidRDefault="00CF1306" w:rsidP="00CF1306">
      <w:pPr>
        <w:spacing w:line="360" w:lineRule="auto"/>
        <w:ind w:firstLine="709"/>
        <w:contextualSpacing/>
        <w:jc w:val="both"/>
        <w:rPr>
          <w:sz w:val="28"/>
          <w:szCs w:val="28"/>
        </w:rPr>
      </w:pPr>
      <w:r w:rsidRPr="00CF1306">
        <w:rPr>
          <w:sz w:val="28"/>
          <w:szCs w:val="28"/>
        </w:rPr>
        <w:t xml:space="preserve">1. Инициативная. Сущность данной функции заключается в том, что стороны договора сами устанавливают для себя права и обязанности, реализуя при этом их равенство, правосубъектность и диспозитивность; </w:t>
      </w:r>
    </w:p>
    <w:p w:rsidR="002612A1" w:rsidRDefault="00CF1306" w:rsidP="00CF1306">
      <w:pPr>
        <w:spacing w:line="360" w:lineRule="auto"/>
        <w:ind w:firstLine="709"/>
        <w:contextualSpacing/>
        <w:jc w:val="both"/>
        <w:rPr>
          <w:sz w:val="28"/>
          <w:szCs w:val="28"/>
        </w:rPr>
      </w:pPr>
      <w:r w:rsidRPr="00CF1306">
        <w:rPr>
          <w:sz w:val="28"/>
          <w:szCs w:val="28"/>
        </w:rPr>
        <w:t xml:space="preserve">2. Программно-координационная. Договор закрепляет конкретную модель поведения его участников, выступает в качестве регулятора отношений между ними; </w:t>
      </w:r>
    </w:p>
    <w:p w:rsidR="002612A1" w:rsidRDefault="00CF1306" w:rsidP="00CF1306">
      <w:pPr>
        <w:spacing w:line="360" w:lineRule="auto"/>
        <w:ind w:firstLine="709"/>
        <w:contextualSpacing/>
        <w:jc w:val="both"/>
        <w:rPr>
          <w:sz w:val="28"/>
          <w:szCs w:val="28"/>
        </w:rPr>
      </w:pPr>
      <w:r w:rsidRPr="00CF1306">
        <w:rPr>
          <w:sz w:val="28"/>
          <w:szCs w:val="28"/>
        </w:rPr>
        <w:t xml:space="preserve">3. Информационная. Поскольку договор закрепляет конкретную модель поведения его участников, он несет сведения о правах и обязанностях сторон, что позволяет самим сторонам четко определять их, исполнять и требовать исполнения от контрагента, а третьим лицам (например, юрисдикционным органам) – использовать содержащуюся в них информацию для правильного разрешения спора; </w:t>
      </w:r>
    </w:p>
    <w:p w:rsidR="002612A1" w:rsidRDefault="00CF1306" w:rsidP="00CF1306">
      <w:pPr>
        <w:spacing w:line="360" w:lineRule="auto"/>
        <w:ind w:firstLine="709"/>
        <w:contextualSpacing/>
        <w:jc w:val="both"/>
        <w:rPr>
          <w:sz w:val="28"/>
          <w:szCs w:val="28"/>
        </w:rPr>
      </w:pPr>
      <w:r w:rsidRPr="00CF1306">
        <w:rPr>
          <w:sz w:val="28"/>
          <w:szCs w:val="28"/>
        </w:rPr>
        <w:lastRenderedPageBreak/>
        <w:t xml:space="preserve">4. Гарантийная (обеспечительная). Данная функция заключается в возможности сторон предусматривать в договоре взаимные обеспечительные и стимулирующие меры воздействия; </w:t>
      </w:r>
    </w:p>
    <w:p w:rsidR="002612A1" w:rsidRDefault="00CF1306" w:rsidP="00CF1306">
      <w:pPr>
        <w:spacing w:line="360" w:lineRule="auto"/>
        <w:ind w:firstLine="709"/>
        <w:contextualSpacing/>
        <w:jc w:val="both"/>
        <w:rPr>
          <w:sz w:val="28"/>
          <w:szCs w:val="28"/>
        </w:rPr>
      </w:pPr>
      <w:r w:rsidRPr="00CF1306">
        <w:rPr>
          <w:sz w:val="28"/>
          <w:szCs w:val="28"/>
        </w:rPr>
        <w:t>5. Защитная. Сущность данной функции проявляется в возможности защиты своего права в случае его нарушения контрагентом.</w:t>
      </w:r>
      <w:r w:rsidR="001C39B4">
        <w:rPr>
          <w:rStyle w:val="a9"/>
          <w:sz w:val="28"/>
          <w:szCs w:val="28"/>
        </w:rPr>
        <w:footnoteReference w:id="8"/>
      </w:r>
    </w:p>
    <w:p w:rsidR="002612A1" w:rsidRDefault="002612A1" w:rsidP="00CF1306">
      <w:pPr>
        <w:spacing w:line="360" w:lineRule="auto"/>
        <w:ind w:firstLine="709"/>
        <w:contextualSpacing/>
        <w:jc w:val="both"/>
        <w:rPr>
          <w:sz w:val="28"/>
          <w:szCs w:val="28"/>
        </w:rPr>
      </w:pPr>
      <w:r>
        <w:rPr>
          <w:sz w:val="28"/>
          <w:szCs w:val="28"/>
        </w:rPr>
        <w:t>Так</w:t>
      </w:r>
      <w:r w:rsidR="00CF1306" w:rsidRPr="00CF1306">
        <w:rPr>
          <w:sz w:val="28"/>
          <w:szCs w:val="28"/>
        </w:rPr>
        <w:t xml:space="preserve">, указанные функции присущи каждому договору, в связи с чем считаем их выделение обоснованным. В литературе встречается спорная точка зрения, в соответствии с которой предварительный договор выполняет обеспечительную функцию и является способом обеспечения исполнения обязательств. </w:t>
      </w:r>
    </w:p>
    <w:p w:rsidR="002612A1" w:rsidRDefault="00CF1306" w:rsidP="00CF1306">
      <w:pPr>
        <w:spacing w:line="360" w:lineRule="auto"/>
        <w:ind w:firstLine="709"/>
        <w:contextualSpacing/>
        <w:jc w:val="both"/>
        <w:rPr>
          <w:sz w:val="28"/>
          <w:szCs w:val="28"/>
        </w:rPr>
      </w:pPr>
      <w:r w:rsidRPr="00CF1306">
        <w:rPr>
          <w:sz w:val="28"/>
          <w:szCs w:val="28"/>
        </w:rPr>
        <w:t>Так, по мнению Ю.В. Шанауриной «предварительный договор является способом обеспечения обязательства (обеспечительной мерой), так как устанавливается по соглашению сторон, служит основанием для возникновения основного обязательства, существует в виде акцессорного (дополнительного) обязательства и стимулирует должника к исполнению обязательства в случае его неисправности».</w:t>
      </w:r>
      <w:r w:rsidR="001C39B4">
        <w:rPr>
          <w:rStyle w:val="a9"/>
          <w:sz w:val="28"/>
          <w:szCs w:val="28"/>
        </w:rPr>
        <w:footnoteReference w:id="9"/>
      </w:r>
    </w:p>
    <w:p w:rsidR="002612A1" w:rsidRDefault="00CF1306" w:rsidP="00CF1306">
      <w:pPr>
        <w:spacing w:line="360" w:lineRule="auto"/>
        <w:ind w:firstLine="709"/>
        <w:contextualSpacing/>
        <w:jc w:val="both"/>
        <w:rPr>
          <w:sz w:val="28"/>
          <w:szCs w:val="28"/>
        </w:rPr>
      </w:pPr>
      <w:r w:rsidRPr="00CF1306">
        <w:rPr>
          <w:sz w:val="28"/>
          <w:szCs w:val="28"/>
        </w:rPr>
        <w:t xml:space="preserve"> Предварительный договор в качестве способа обеспечения исполнения обязательства рассматривают и иные авторы. Сложно согласиться с высказанной позицией, так как в таком случае предварительный договор обеспечивает обязательство, которого еще не существует – основной договор не заключен, а в момент его заключения предварительный договор прекращает свое действие. Следовательно, в таком случае нельзя говорить об акцессорном характере порождаемого им обязательства. </w:t>
      </w:r>
    </w:p>
    <w:p w:rsidR="003E08A3" w:rsidRPr="001A7853" w:rsidRDefault="00CF1306" w:rsidP="001A7853">
      <w:pPr>
        <w:spacing w:line="360" w:lineRule="auto"/>
        <w:ind w:firstLine="709"/>
        <w:contextualSpacing/>
        <w:jc w:val="both"/>
        <w:rPr>
          <w:sz w:val="28"/>
          <w:szCs w:val="28"/>
        </w:rPr>
      </w:pPr>
      <w:r w:rsidRPr="00CF1306">
        <w:rPr>
          <w:sz w:val="28"/>
          <w:szCs w:val="28"/>
        </w:rPr>
        <w:t xml:space="preserve">Таким образом, предварительный договор выполняет инициативную, программно-координационную, информационную и защитную функции. Также необходимо выделить гарантийную (обеспечительную) функцию предварительного договора, однако ее суть состоит не в понимании </w:t>
      </w:r>
      <w:r w:rsidRPr="00CF1306">
        <w:rPr>
          <w:sz w:val="28"/>
          <w:szCs w:val="28"/>
        </w:rPr>
        <w:lastRenderedPageBreak/>
        <w:t>предварительного договора в качестве способа обеспечения исполнения обязательств, а в указании сторонами в договоре мер, стимулирующих к надлежащему исполнению обязательств.</w:t>
      </w:r>
    </w:p>
    <w:p w:rsidR="00BA5ADC" w:rsidRDefault="00BA5ADC"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C3671B">
      <w:pPr>
        <w:spacing w:line="360" w:lineRule="auto"/>
        <w:contextualSpacing/>
        <w:jc w:val="center"/>
        <w:rPr>
          <w:b/>
          <w:color w:val="000000" w:themeColor="text1"/>
          <w:sz w:val="32"/>
          <w:szCs w:val="32"/>
        </w:rPr>
      </w:pPr>
    </w:p>
    <w:p w:rsidR="00D25862" w:rsidRDefault="00D25862" w:rsidP="00353A7B">
      <w:pPr>
        <w:spacing w:line="360" w:lineRule="auto"/>
        <w:contextualSpacing/>
        <w:jc w:val="center"/>
        <w:rPr>
          <w:b/>
          <w:color w:val="000000" w:themeColor="text1"/>
          <w:spacing w:val="-3"/>
          <w:sz w:val="28"/>
          <w:szCs w:val="28"/>
        </w:rPr>
      </w:pPr>
      <w:r w:rsidRPr="00D25862">
        <w:rPr>
          <w:b/>
          <w:color w:val="000000" w:themeColor="text1"/>
          <w:sz w:val="28"/>
          <w:szCs w:val="28"/>
        </w:rPr>
        <w:lastRenderedPageBreak/>
        <w:t xml:space="preserve">ГЛАВА 2. </w:t>
      </w:r>
      <w:r w:rsidRPr="00D25862">
        <w:rPr>
          <w:b/>
          <w:color w:val="000000" w:themeColor="text1"/>
          <w:spacing w:val="-3"/>
          <w:sz w:val="28"/>
          <w:szCs w:val="28"/>
        </w:rPr>
        <w:t>ПРОБЛЕМЫ ПРЕДВАРИТЕЛЬНОГО ОБЯЗАТЕЛЬСТВА</w:t>
      </w:r>
    </w:p>
    <w:p w:rsidR="00353A7B" w:rsidRDefault="00353A7B" w:rsidP="00353A7B">
      <w:pPr>
        <w:spacing w:line="360" w:lineRule="auto"/>
        <w:contextualSpacing/>
        <w:jc w:val="center"/>
        <w:rPr>
          <w:b/>
          <w:color w:val="000000" w:themeColor="text1"/>
          <w:spacing w:val="-3"/>
          <w:sz w:val="28"/>
          <w:szCs w:val="28"/>
        </w:rPr>
      </w:pPr>
    </w:p>
    <w:p w:rsidR="00353A7B" w:rsidRPr="00353A7B" w:rsidRDefault="00353A7B" w:rsidP="00353A7B">
      <w:pPr>
        <w:spacing w:line="360" w:lineRule="auto"/>
        <w:contextualSpacing/>
        <w:jc w:val="center"/>
        <w:rPr>
          <w:b/>
          <w:color w:val="000000" w:themeColor="text1"/>
          <w:spacing w:val="-3"/>
          <w:sz w:val="28"/>
          <w:szCs w:val="28"/>
        </w:rPr>
      </w:pPr>
    </w:p>
    <w:p w:rsidR="00FB6B9E" w:rsidRPr="00D25862" w:rsidRDefault="0019176F" w:rsidP="00353A7B">
      <w:pPr>
        <w:tabs>
          <w:tab w:val="left" w:pos="2552"/>
        </w:tabs>
        <w:spacing w:line="360" w:lineRule="auto"/>
        <w:contextualSpacing/>
        <w:jc w:val="center"/>
        <w:rPr>
          <w:b/>
          <w:color w:val="000000" w:themeColor="text1"/>
          <w:sz w:val="28"/>
          <w:szCs w:val="28"/>
        </w:rPr>
      </w:pPr>
      <w:r w:rsidRPr="00D25862">
        <w:rPr>
          <w:b/>
          <w:color w:val="000000" w:themeColor="text1"/>
          <w:sz w:val="28"/>
          <w:szCs w:val="28"/>
        </w:rPr>
        <w:t xml:space="preserve">2.1 </w:t>
      </w:r>
      <w:r w:rsidR="00C3671B" w:rsidRPr="00D25862">
        <w:rPr>
          <w:b/>
          <w:color w:val="000000" w:themeColor="text1"/>
          <w:sz w:val="28"/>
          <w:szCs w:val="28"/>
        </w:rPr>
        <w:t>Понятие и проблемы исполнения предварительного обязательства</w:t>
      </w:r>
    </w:p>
    <w:p w:rsidR="00FE2F15" w:rsidRPr="001E2B0A" w:rsidRDefault="00FE2F15" w:rsidP="00353A7B">
      <w:pPr>
        <w:tabs>
          <w:tab w:val="left" w:pos="2552"/>
        </w:tabs>
        <w:spacing w:line="360" w:lineRule="auto"/>
        <w:contextualSpacing/>
        <w:jc w:val="center"/>
        <w:rPr>
          <w:b/>
          <w:color w:val="000000" w:themeColor="text1"/>
          <w:sz w:val="32"/>
          <w:szCs w:val="32"/>
        </w:rPr>
      </w:pPr>
    </w:p>
    <w:p w:rsidR="003E08A3" w:rsidRDefault="00C3671B" w:rsidP="00353A7B">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Несмотря на, казалось бы, простоту и ясность понятия «исполнение обязательств», в цивилистике развернулась широкая дискуссия об определении правовой природы исполнения обязательств. Некоторые исследователи считают, что исполнение обязательств представляет собой сделку.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Так, по мнению В.Н. Охоцимского «действия, совершаемые субъектами в процессе исполнения, являются односторонними сделками»</w:t>
      </w:r>
      <w:r w:rsidR="003E08A3">
        <w:rPr>
          <w:sz w:val="28"/>
          <w:szCs w:val="28"/>
        </w:rPr>
        <w:t>.</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В свою очередь, С.Н. Братусь указывал, что «действия по исполнению обязанностей всеми своими признаками п</w:t>
      </w:r>
      <w:r w:rsidR="003E08A3">
        <w:rPr>
          <w:sz w:val="28"/>
          <w:szCs w:val="28"/>
        </w:rPr>
        <w:t xml:space="preserve">одходят под определение сделок».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Исполнение обязательств в качестве сделки характеризовали и иные авторы. Иной подход к пониманию правовой природы исполнения обязательств изложен А.О. Красавчиковым. По его мнению исполнение обязательств ни что иное, как юридический поступок, то есть правомерное действие, при котором юридический эффект наступает независимо от субъективного момента.</w:t>
      </w:r>
      <w:r w:rsidR="00A75BEB">
        <w:rPr>
          <w:rStyle w:val="a9"/>
          <w:sz w:val="28"/>
          <w:szCs w:val="28"/>
        </w:rPr>
        <w:footnoteReference w:id="10"/>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 Подобная позиция высказана А.Л. Фриевым: исполнение обязательства – «совершение должником определенного действия, направленного на достижение цели обязательства – удовлетворение потребностей и охраня</w:t>
      </w:r>
      <w:r w:rsidR="00AE0648">
        <w:rPr>
          <w:sz w:val="28"/>
          <w:szCs w:val="28"/>
        </w:rPr>
        <w:t>е</w:t>
      </w:r>
      <w:r w:rsidRPr="00133E62">
        <w:rPr>
          <w:sz w:val="28"/>
          <w:szCs w:val="28"/>
        </w:rPr>
        <w:t>мых законом интересов кредитора, в соответствии с принципами его исполнения, либо воздержание от совершения определенного действия»</w:t>
      </w:r>
      <w:r w:rsidR="003E08A3">
        <w:rPr>
          <w:sz w:val="28"/>
          <w:szCs w:val="28"/>
        </w:rPr>
        <w:t>.</w:t>
      </w:r>
      <w:r w:rsidR="00A75BEB">
        <w:rPr>
          <w:rStyle w:val="a9"/>
          <w:sz w:val="28"/>
          <w:szCs w:val="28"/>
        </w:rPr>
        <w:footnoteReference w:id="11"/>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lastRenderedPageBreak/>
        <w:t xml:space="preserve"> Сделка – действия, направленные на возникновение, изменение либо прекращение прав и обязанностей. Поскольку исполнение обязательства имеет своей целью возникновение, изменение либо прекращение прав и обязанностей, оно является сделкой. Таким образом, исполнение обязательства – совершение правомерных действий, направленных на достижение необходимого субъектам возникших правоотношений правового результата, а также прекращение обязательства в соответствии со статьей 408 ГК РФ.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По мнению А.В. Максименко исполнение предварительного договора имеет некоторые отличительные черты по сравнению с исполнением иных гражданско-правовых договоров. В качестве первого отличительного признака автор называет особый способ исполнения – «совершение волевого действия, направленного на заключение другого гражданско-правового договора».</w:t>
      </w:r>
      <w:r w:rsidR="00A75BEB">
        <w:rPr>
          <w:rStyle w:val="a9"/>
          <w:sz w:val="28"/>
          <w:szCs w:val="28"/>
        </w:rPr>
        <w:footnoteReference w:id="12"/>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В качестве второго отличия названа невозможность ненадлежащего исполнения предварительного обязательства, поскольку это суть неисполнени</w:t>
      </w:r>
      <w:r w:rsidR="00353A7B">
        <w:rPr>
          <w:sz w:val="28"/>
          <w:szCs w:val="28"/>
        </w:rPr>
        <w:t>я</w:t>
      </w:r>
      <w:r w:rsidRPr="00133E62">
        <w:rPr>
          <w:sz w:val="28"/>
          <w:szCs w:val="28"/>
        </w:rPr>
        <w:t xml:space="preserve"> договора в чистом виде.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Также автор назвал в качестве особенности то, что предварительное обязательство имеет свое дополнительное основание прекращения – ненаправление сторонами предварительного договора предложения заключить основной договор. В совокупности указанные признаки в полной мере характеризуют особенность исполнения предварительного обязательства.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Согласны с высказанной А.В. Максименко относительно особенностей исполнения предварительного договора, в связи</w:t>
      </w:r>
      <w:r w:rsidR="00AE0648">
        <w:rPr>
          <w:sz w:val="28"/>
          <w:szCs w:val="28"/>
        </w:rPr>
        <w:t>,</w:t>
      </w:r>
      <w:r w:rsidRPr="00133E62">
        <w:rPr>
          <w:sz w:val="28"/>
          <w:szCs w:val="28"/>
        </w:rPr>
        <w:t xml:space="preserve"> с чем охарактеризуем исполнение предварительного обязательства как совершение действий, направленных на заключение основного договора.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lastRenderedPageBreak/>
        <w:t>В соответствии с абзацем 2 пункта 5 статьи 429 ГК РФ 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 Согласно пункту 3 статьи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Возможность применения санкций при отказе от исполнения предварительного договора не вызывает сомнений. Поскольку исполнение предварительного договора заключается в совершении действий по заключению основного договора, то недобросовестное поведение лица при исполнении предварительного договора также влечет взыскание убытков согласно пункту 3 статьи 434.1 ГК РФ.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Таким образом, законодательством Российской Федерации предусмотрены санкции как при отказе от исполнения, так и недобросовестном поведении при исполнении предварительного договора. Согласно пункту 1 статьи 429 ГК РФ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Таким образом, заключение основного договора осуществляется на условиях, указанных в предварительном договоре, а также, в силу статьи 421 ГК РФ, на иных условиях, согласованных сторонами. Исключением из </w:t>
      </w:r>
      <w:r w:rsidRPr="00133E62">
        <w:rPr>
          <w:sz w:val="28"/>
          <w:szCs w:val="28"/>
        </w:rPr>
        <w:lastRenderedPageBreak/>
        <w:t xml:space="preserve">указанного правила является существенное изменение обстоятельств, из которых стороны исходили при заключении предварительного договора. В соответствии с пунктом 1 статьи 461 ГК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При наличии существенных изменений обстоятельств, из которых стороны исходили при заключении договора,</w:t>
      </w:r>
      <w:r w:rsidR="00AE0648">
        <w:rPr>
          <w:sz w:val="28"/>
          <w:szCs w:val="28"/>
        </w:rPr>
        <w:t xml:space="preserve"> </w:t>
      </w:r>
      <w:r w:rsidRPr="00133E62">
        <w:rPr>
          <w:sz w:val="28"/>
          <w:szCs w:val="28"/>
        </w:rPr>
        <w:t xml:space="preserve">они (стороны) могут самостоятельно внести в договор изменения, либо, при невозможности внесудебного урегулирования, передать спор на рассмотрение в судебном порядке.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При этом необходимо наличие совокупности следующих условий: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1. в момент заключения договора стороны исходили из того, что такого изменения обстоятельств не произойдет;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 </w:t>
      </w:r>
    </w:p>
    <w:p w:rsidR="003E08A3"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 </w:t>
      </w:r>
    </w:p>
    <w:p w:rsidR="00897D0B" w:rsidRDefault="00C3671B" w:rsidP="00133E62">
      <w:pPr>
        <w:pStyle w:val="a5"/>
        <w:shd w:val="clear" w:color="auto" w:fill="FFFFFF"/>
        <w:spacing w:before="0" w:beforeAutospacing="0" w:after="0" w:afterAutospacing="0" w:line="360" w:lineRule="auto"/>
        <w:ind w:firstLine="709"/>
        <w:contextualSpacing/>
        <w:jc w:val="both"/>
        <w:rPr>
          <w:sz w:val="28"/>
          <w:szCs w:val="28"/>
        </w:rPr>
      </w:pPr>
      <w:r w:rsidRPr="00133E62">
        <w:rPr>
          <w:sz w:val="28"/>
          <w:szCs w:val="28"/>
        </w:rPr>
        <w:t xml:space="preserve">4. из обычаев или существа договора не вытекает, что риск изменения обстоятельств несет заинтересованная сторона. Однако при наличии </w:t>
      </w:r>
      <w:r w:rsidRPr="00133E62">
        <w:rPr>
          <w:sz w:val="28"/>
          <w:szCs w:val="28"/>
        </w:rPr>
        <w:lastRenderedPageBreak/>
        <w:t>указанной совокупности условий суд отдаст предпочтение расторжению договора. Изменение условий договора возможно лишь в исключительных случаях: расторжение договора противоречит общественным интересам; расторжение договора повлечет для сторон ущерб, значительно превышающий затраты, необходимые для исполнения договора на измененных судом условиях.</w:t>
      </w:r>
    </w:p>
    <w:p w:rsidR="00353A7B" w:rsidRPr="00353A7B" w:rsidRDefault="00353A7B" w:rsidP="00133E62">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353A7B">
        <w:rPr>
          <w:color w:val="000000" w:themeColor="text1"/>
          <w:sz w:val="28"/>
          <w:szCs w:val="28"/>
        </w:rPr>
        <w:t>Таким образом, особенности исполнения предварительного обязательства заключаются в том, что: способом исполнения является «совершение волевого действия, направленного на заключение другого гражданско</w:t>
      </w:r>
      <w:r>
        <w:rPr>
          <w:color w:val="000000" w:themeColor="text1"/>
          <w:sz w:val="28"/>
          <w:szCs w:val="28"/>
        </w:rPr>
        <w:t>-</w:t>
      </w:r>
      <w:r w:rsidRPr="00353A7B">
        <w:rPr>
          <w:color w:val="000000" w:themeColor="text1"/>
          <w:sz w:val="28"/>
          <w:szCs w:val="28"/>
        </w:rPr>
        <w:t>правового договора»; предварительное обязательство невозможно ненадлежащее исполнить, поскольку это суть неисполнение его в чистом виде; предварительное обязательство имеет свое дополнительное основание прекращения – ненаправление сторонами предварительного договора предложения заключить основной договор.</w:t>
      </w:r>
    </w:p>
    <w:p w:rsidR="00BE026D" w:rsidRPr="001E2B0A" w:rsidRDefault="00BE026D" w:rsidP="00F66BAF">
      <w:pPr>
        <w:pStyle w:val="a5"/>
        <w:spacing w:before="0" w:beforeAutospacing="0" w:after="0" w:afterAutospacing="0" w:line="360" w:lineRule="auto"/>
        <w:contextualSpacing/>
        <w:rPr>
          <w:color w:val="000000" w:themeColor="text1"/>
          <w:sz w:val="28"/>
          <w:szCs w:val="28"/>
        </w:rPr>
      </w:pPr>
    </w:p>
    <w:p w:rsidR="005D7B32" w:rsidRDefault="00AE0648" w:rsidP="00CF5AFF">
      <w:pPr>
        <w:pStyle w:val="a5"/>
        <w:spacing w:before="0" w:beforeAutospacing="0" w:after="0" w:afterAutospacing="0" w:line="360" w:lineRule="auto"/>
        <w:contextualSpacing/>
        <w:jc w:val="center"/>
        <w:rPr>
          <w:b/>
          <w:color w:val="000000" w:themeColor="text1"/>
          <w:sz w:val="28"/>
          <w:szCs w:val="28"/>
          <w:lang w:eastAsia="ar-SA"/>
        </w:rPr>
      </w:pPr>
      <w:r>
        <w:rPr>
          <w:b/>
          <w:color w:val="000000" w:themeColor="text1"/>
          <w:sz w:val="32"/>
          <w:szCs w:val="32"/>
          <w:lang w:eastAsia="ar-SA"/>
        </w:rPr>
        <w:t>2.2.</w:t>
      </w:r>
      <w:r w:rsidR="00CF5AFF" w:rsidRPr="00C3671B">
        <w:rPr>
          <w:b/>
          <w:color w:val="000000" w:themeColor="text1"/>
          <w:sz w:val="32"/>
          <w:szCs w:val="32"/>
          <w:lang w:eastAsia="ar-SA"/>
        </w:rPr>
        <w:t xml:space="preserve">  </w:t>
      </w:r>
      <w:r w:rsidR="00C3671B" w:rsidRPr="00C3671B">
        <w:rPr>
          <w:b/>
          <w:color w:val="000000" w:themeColor="text1"/>
          <w:sz w:val="28"/>
          <w:szCs w:val="28"/>
          <w:lang w:eastAsia="ar-SA"/>
        </w:rPr>
        <w:t>Правовые последствия нарушения предварительного обязательства</w:t>
      </w:r>
    </w:p>
    <w:p w:rsidR="00C3671B" w:rsidRPr="00C3671B" w:rsidRDefault="00C3671B" w:rsidP="00CF5AFF">
      <w:pPr>
        <w:pStyle w:val="a5"/>
        <w:spacing w:before="0" w:beforeAutospacing="0" w:after="0" w:afterAutospacing="0" w:line="360" w:lineRule="auto"/>
        <w:contextualSpacing/>
        <w:jc w:val="center"/>
        <w:rPr>
          <w:b/>
          <w:color w:val="000000" w:themeColor="text1"/>
          <w:sz w:val="32"/>
          <w:szCs w:val="32"/>
          <w:lang w:eastAsia="ar-SA"/>
        </w:rPr>
      </w:pP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В силу пункта 5 статьи 429 ГК РФ в случаях, когда сторона, заключившая предварительный договор, уклоняется от заключения основного договора, применяются положения, предусмотренные пунктом 4 статьи 445 ГК РФ.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В свою очередь, пункт 4 статьи 445 ГК РФ закрепляет правило, в соответствии с которым в случае, если сторона, для которой в соответствии с ГК РФ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Сторона, необоснованно уклоняющаяся от заключения договора, должна возместить другой стороне причиненные этим убытки.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lastRenderedPageBreak/>
        <w:t xml:space="preserve">Таким образом, законодательно закреплены два последствия нарушения предварительного обязательства: понуждение к заключению договора и возмещение убытков. Причем эти последствия могут применяться совместно.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По обоснованному мнению А.В. Васильева, необходимо признать за судебным решением статуса юридического факта гражданского права (либо завершающего юридический состав акта), создающего правоотношение из предварительного договора</w:t>
      </w:r>
      <w:r w:rsidR="003E08A3">
        <w:rPr>
          <w:sz w:val="28"/>
          <w:szCs w:val="28"/>
        </w:rPr>
        <w:t>.</w:t>
      </w:r>
      <w:r w:rsidR="003E08A3">
        <w:rPr>
          <w:rStyle w:val="a9"/>
          <w:sz w:val="28"/>
          <w:szCs w:val="28"/>
        </w:rPr>
        <w:footnoteReference w:id="13"/>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Действительно, закрепление такого положения позволит истцу гораздо быстрее получить от ответчика исполнение обязанностей по предварительному договору.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Однако, необходимо помнить, что такое правило применимо только к консенсуальным договорам, поскольку заключение предварительного договора в отношении договоров реальных нарушает принцип эквивалентности встречного предоставления, ввиду чего невозможно. Необходимо отметить, что из предварительного договора не следует право требования исполнения основного договора.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Так, обществу с ограниченной ответственностью было отказано в удовлетворении требований о признании за ним права собственности на нежилое помещение. Суд разъяснил, что в силу пункта 2 статьи 218 ГК РФ право собственности на имущество может быть приобретено другим лицом на основании договора купли-продажи, мены, дарения или иной сделки об отчуждении этого имущества.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Предъявленный в обоснование требований договор оценен судом как предварительный, содержанием которого является обязательство сторон по заключению в будущем договора о продаже имущества на условиях, предусмотренных предварительным договором. Так как договор, заключенный между сторонами, не предусматривает передачу имущества, </w:t>
      </w:r>
      <w:r w:rsidRPr="00C3671B">
        <w:rPr>
          <w:sz w:val="28"/>
          <w:szCs w:val="28"/>
        </w:rPr>
        <w:lastRenderedPageBreak/>
        <w:t xml:space="preserve">истцу отказано в удовлетворении требований в связи с их необоснованностью.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А.В. Васильев считает необходимым предусмотреть возможность сторон закрепить в предварительном договоре пункт, в соответствии с которым они (стороны) отказываются от права понудить контрагента к заключению основного договора.</w:t>
      </w:r>
      <w:r w:rsidR="00336BDF">
        <w:rPr>
          <w:rStyle w:val="a9"/>
          <w:sz w:val="28"/>
          <w:szCs w:val="28"/>
        </w:rPr>
        <w:footnoteReference w:id="14"/>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В обоснование высказанной позиции автор приводит весьма сомнительные аргументы, оперируя принципами свободы договора и диспозитивности, ссылаясь на возможное, но в то же время ничем не обусловленное, повышение эффективности конструкции предварительного договора при внесении предлагаемых автором изменений, а также возможность сторон в случае незаключения основного договора «удовлетвориться реализацией предусмотренных нормами о предварительном договоре мер ответственности»</w:t>
      </w:r>
      <w:r w:rsidR="003E08A3">
        <w:rPr>
          <w:sz w:val="28"/>
          <w:szCs w:val="28"/>
        </w:rPr>
        <w:t>.</w:t>
      </w:r>
      <w:r w:rsidR="003E08A3">
        <w:rPr>
          <w:rStyle w:val="a9"/>
          <w:sz w:val="28"/>
          <w:szCs w:val="28"/>
        </w:rPr>
        <w:footnoteReference w:id="15"/>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Считаем, что необходимость диспозитивного закрепления правила о понуждении к заключению основного договора надумана и не обусловлена требованиями практики. Заключая предварительный договор, лицо добровольно возлагает на себя обязанность по заключению в будущем основного договора, в связи с этим признаки ограничения принципов свободы договора и диспозитивности отсутствуют. Говорить в данном случае об ограничении указанных принципов так же справедливо, как и в случае отказа покупателя в оплате товара по договору купли-продажи</w:t>
      </w:r>
      <w:r w:rsidR="003E08A3">
        <w:rPr>
          <w:sz w:val="28"/>
          <w:szCs w:val="28"/>
        </w:rPr>
        <w:t>.</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 Диспозитивное закрепление правила о понуждении к заключению основного договора повлечет за собой произвол со стороны субъектов права, утрату предварительным договором присущей ему защитной функции и, как следствие, фактическое его неприменение в гражданском обороте. Еще </w:t>
      </w:r>
      <w:r w:rsidRPr="00C3671B">
        <w:rPr>
          <w:sz w:val="28"/>
          <w:szCs w:val="28"/>
        </w:rPr>
        <w:lastRenderedPageBreak/>
        <w:t xml:space="preserve">одним последствием нарушения предварительного договора является взыскание убытков.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(пункт 1 статьи 15 ГК РФ). В соответствии с абзацем 2 пункта 4 статьи 445 ГК РФ сторона, необоснованно уклоняющаяся от заключения договора, должна возместить другой стороне причиненные этим убытки.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Возможно</w:t>
      </w:r>
      <w:r w:rsidR="00AE0648">
        <w:rPr>
          <w:sz w:val="28"/>
          <w:szCs w:val="28"/>
        </w:rPr>
        <w:t>,</w:t>
      </w:r>
      <w:r w:rsidRPr="00C3671B">
        <w:rPr>
          <w:sz w:val="28"/>
          <w:szCs w:val="28"/>
        </w:rPr>
        <w:t xml:space="preserve"> ли взыскание убытков отнести к способам обеспечения исполнения обязательств? Б.М. Гонгало выделяет критерии, по которым различаются способы обеспечения обязательства и иные обеспечительные меры: «Использование способа обеспечения обязательства: а) приводит к появлению акцессорного обязательства; б) предполагает возможность наступления имущественных последствий; в) имущественные последствия могут наступить только в случае нарушения должником основного обязательства; г) до нарушения способ обеспечения обязательства проявляет себя либо стимулированием должника к исполнению и (или) приданием кредитору уверенности в том, что нарушение обязательства не приведет к умалению его имущественной сферы»</w:t>
      </w:r>
      <w:r w:rsidR="003E08A3">
        <w:rPr>
          <w:sz w:val="28"/>
          <w:szCs w:val="28"/>
        </w:rPr>
        <w:t>.</w:t>
      </w:r>
      <w:r w:rsidR="00336BDF">
        <w:rPr>
          <w:rStyle w:val="a9"/>
          <w:sz w:val="28"/>
          <w:szCs w:val="28"/>
        </w:rPr>
        <w:footnoteReference w:id="16"/>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 Безусловно, взыскание убытков – это последствия имущественного характера, однако, по нашему мнению, взыскание убытков не является способом обеспечения обязательств. Данная мера не порождает дополнительное обязательство между сторонами основного договора и вряд ли стимулирует должника к исполнению обязательства, так как при взыскании убытков восстанавливается справедливость (все затраченное </w:t>
      </w:r>
      <w:r w:rsidRPr="00C3671B">
        <w:rPr>
          <w:sz w:val="28"/>
          <w:szCs w:val="28"/>
        </w:rPr>
        <w:lastRenderedPageBreak/>
        <w:t xml:space="preserve">кредитором возвращается ему виновным лицом). Также стоит отметить, что взыскание убытков по предварительному договору неразрывно связано с понуждением к заключению договора.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Таким образом, происходит и исполнение обязательства, и взыскание убытков. Однако, практике известны и такие случаи, когда истцом взыскивались только убытки, возникшие в результате отказа контрагента от заключения основного договора.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Поскольку понуждение к заключению договора не всегда удовлетворяет истца (например, истец утратил интерес к заключению основного договора), по нашему мнению, необходимо предусмотреть в ГК РФ еще одно последствие нарушения предварительного обязательства, альтернативное понуждению к заключению основного договора. </w:t>
      </w:r>
    </w:p>
    <w:p w:rsidR="003E08A3" w:rsidRDefault="00C3671B" w:rsidP="00C3671B">
      <w:pPr>
        <w:pStyle w:val="a5"/>
        <w:shd w:val="clear" w:color="auto" w:fill="FFFFFF"/>
        <w:spacing w:before="0" w:beforeAutospacing="0" w:after="0" w:afterAutospacing="0" w:line="360" w:lineRule="auto"/>
        <w:ind w:firstLine="709"/>
        <w:contextualSpacing/>
        <w:jc w:val="both"/>
        <w:rPr>
          <w:sz w:val="28"/>
          <w:szCs w:val="28"/>
        </w:rPr>
      </w:pPr>
      <w:r w:rsidRPr="00C3671B">
        <w:rPr>
          <w:sz w:val="28"/>
          <w:szCs w:val="28"/>
        </w:rPr>
        <w:t xml:space="preserve">Итак, в случае, если истец не желает заключения основного договора, но есть все основания для обращения в суд с иском о понуждении к заключению основного договора, он может потребовать денежную компенсацию в размере 30% от суммы, на которую должен быть совершен основной договор. </w:t>
      </w:r>
    </w:p>
    <w:p w:rsidR="00CA50E5" w:rsidRPr="00353A7B" w:rsidRDefault="00C3671B" w:rsidP="00C3671B">
      <w:pPr>
        <w:pStyle w:val="a5"/>
        <w:shd w:val="clear" w:color="auto" w:fill="FFFFFF"/>
        <w:spacing w:before="0" w:beforeAutospacing="0" w:after="0" w:afterAutospacing="0" w:line="360" w:lineRule="auto"/>
        <w:ind w:firstLine="709"/>
        <w:contextualSpacing/>
        <w:jc w:val="both"/>
        <w:rPr>
          <w:color w:val="000000" w:themeColor="text1"/>
          <w:sz w:val="28"/>
          <w:szCs w:val="28"/>
        </w:rPr>
      </w:pPr>
      <w:r w:rsidRPr="00C3671B">
        <w:rPr>
          <w:sz w:val="28"/>
          <w:szCs w:val="28"/>
        </w:rPr>
        <w:t xml:space="preserve">Такое последствие нарушения предварительного договора следует называть компенсацией за </w:t>
      </w:r>
      <w:r w:rsidRPr="00353A7B">
        <w:rPr>
          <w:color w:val="000000" w:themeColor="text1"/>
          <w:sz w:val="28"/>
          <w:szCs w:val="28"/>
        </w:rPr>
        <w:t>незаключение</w:t>
      </w:r>
      <w:r w:rsidR="00AE0648">
        <w:rPr>
          <w:color w:val="000000" w:themeColor="text1"/>
          <w:sz w:val="28"/>
          <w:szCs w:val="28"/>
        </w:rPr>
        <w:t xml:space="preserve"> </w:t>
      </w:r>
      <w:r w:rsidRPr="00353A7B">
        <w:rPr>
          <w:color w:val="000000" w:themeColor="text1"/>
          <w:sz w:val="28"/>
          <w:szCs w:val="28"/>
        </w:rPr>
        <w:t xml:space="preserve">основного договора. При этом наряду с такой мерой ответственности возможно взыскание убытков по предварительному договору. </w:t>
      </w:r>
    </w:p>
    <w:p w:rsidR="00BA5ADC" w:rsidRPr="001E2B0A" w:rsidRDefault="00353A7B" w:rsidP="00353A7B">
      <w:pPr>
        <w:pStyle w:val="a5"/>
        <w:shd w:val="clear" w:color="auto" w:fill="FFFFFF"/>
        <w:spacing w:before="0" w:beforeAutospacing="0" w:after="0" w:afterAutospacing="0" w:line="360" w:lineRule="auto"/>
        <w:ind w:firstLine="709"/>
        <w:contextualSpacing/>
        <w:jc w:val="both"/>
        <w:rPr>
          <w:b/>
          <w:color w:val="000000" w:themeColor="text1"/>
          <w:sz w:val="28"/>
          <w:szCs w:val="28"/>
          <w:lang w:eastAsia="ar-SA"/>
        </w:rPr>
      </w:pPr>
      <w:r w:rsidRPr="00353A7B">
        <w:rPr>
          <w:color w:val="000000" w:themeColor="text1"/>
          <w:sz w:val="28"/>
          <w:szCs w:val="28"/>
        </w:rPr>
        <w:t>Так, законодательно закреплены два последствия нарушения предварительного обязательства: понуждение к заключению договора и возмещение убытков. Некоторыми авторами высказано мнение о необходимости диспозитивного закрепления правила о понуждении к заключению основного договора. Это повлечет за собой произвол со стороны субъектов права, утрату предварительным договором присущей ему защитной функции и, как следствие, фактическое его неприменение в гражданском обороте.</w:t>
      </w:r>
      <w:r>
        <w:rPr>
          <w:b/>
          <w:color w:val="000000" w:themeColor="text1"/>
          <w:sz w:val="28"/>
          <w:szCs w:val="28"/>
          <w:lang w:eastAsia="ar-SA"/>
        </w:rPr>
        <w:t xml:space="preserve"> </w:t>
      </w:r>
      <w:bookmarkStart w:id="0" w:name="_GoBack"/>
      <w:bookmarkEnd w:id="0"/>
    </w:p>
    <w:p w:rsidR="007A577C" w:rsidRPr="001E2B0A" w:rsidRDefault="007A577C" w:rsidP="00E35ED0">
      <w:pPr>
        <w:pStyle w:val="a5"/>
        <w:shd w:val="clear" w:color="auto" w:fill="FFFFFF"/>
        <w:spacing w:before="0" w:beforeAutospacing="0" w:after="0" w:afterAutospacing="0" w:line="360" w:lineRule="auto"/>
        <w:ind w:firstLine="709"/>
        <w:contextualSpacing/>
        <w:jc w:val="center"/>
        <w:rPr>
          <w:b/>
          <w:color w:val="000000" w:themeColor="text1"/>
          <w:sz w:val="32"/>
          <w:szCs w:val="32"/>
        </w:rPr>
      </w:pPr>
      <w:r w:rsidRPr="001E2B0A">
        <w:rPr>
          <w:b/>
          <w:color w:val="000000" w:themeColor="text1"/>
          <w:sz w:val="32"/>
          <w:szCs w:val="32"/>
        </w:rPr>
        <w:lastRenderedPageBreak/>
        <w:t>ЗАКЛЮЧЕНИЕ</w:t>
      </w:r>
    </w:p>
    <w:p w:rsidR="00E35ED0" w:rsidRPr="001E2B0A" w:rsidRDefault="00E35ED0" w:rsidP="00E35ED0">
      <w:pPr>
        <w:pStyle w:val="a5"/>
        <w:shd w:val="clear" w:color="auto" w:fill="FFFFFF"/>
        <w:spacing w:before="0" w:beforeAutospacing="0" w:after="0" w:afterAutospacing="0" w:line="360" w:lineRule="auto"/>
        <w:ind w:firstLine="709"/>
        <w:contextualSpacing/>
        <w:jc w:val="center"/>
        <w:rPr>
          <w:b/>
          <w:color w:val="000000" w:themeColor="text1"/>
          <w:sz w:val="28"/>
          <w:szCs w:val="28"/>
        </w:rPr>
      </w:pPr>
    </w:p>
    <w:p w:rsidR="00697853" w:rsidRDefault="00133E62" w:rsidP="00697853">
      <w:pPr>
        <w:shd w:val="clear" w:color="auto" w:fill="FFFFFF" w:themeFill="background1"/>
        <w:spacing w:line="360" w:lineRule="auto"/>
        <w:ind w:firstLine="709"/>
        <w:contextualSpacing/>
        <w:jc w:val="both"/>
        <w:rPr>
          <w:sz w:val="28"/>
          <w:szCs w:val="28"/>
        </w:rPr>
      </w:pPr>
      <w:r w:rsidRPr="00697853">
        <w:rPr>
          <w:sz w:val="28"/>
          <w:szCs w:val="28"/>
        </w:rPr>
        <w:t xml:space="preserve">Завершая рассмотрение вопросов, касающихся предварительного договора, порождаемого им обязательства и способов обеспечения такого обязательства, еще раз остановимся на основных результатах данного исследования. </w:t>
      </w:r>
    </w:p>
    <w:p w:rsidR="00697853" w:rsidRPr="00697853" w:rsidRDefault="00697853" w:rsidP="00697853">
      <w:pPr>
        <w:shd w:val="clear" w:color="auto" w:fill="FFFFFF" w:themeFill="background1"/>
        <w:spacing w:line="360" w:lineRule="auto"/>
        <w:ind w:firstLine="709"/>
        <w:contextualSpacing/>
        <w:jc w:val="both"/>
        <w:rPr>
          <w:sz w:val="28"/>
          <w:szCs w:val="28"/>
        </w:rPr>
      </w:pPr>
      <w:r w:rsidRPr="00697853">
        <w:rPr>
          <w:sz w:val="28"/>
          <w:szCs w:val="28"/>
        </w:rPr>
        <w:t>Несмотря на высказываемое в доктрине мнение о бесполезности и нецелесообразности заключения предварительного договора, нормативном закреплении смежных правовых конструкций, использование рассматриваемой правовой конструкции приобретает все большую популярность, о чем свидетельствует обширная судебная практика.</w:t>
      </w:r>
    </w:p>
    <w:p w:rsidR="00697853" w:rsidRPr="00697853" w:rsidRDefault="00133E62" w:rsidP="00697853">
      <w:pPr>
        <w:shd w:val="clear" w:color="auto" w:fill="FFFFFF" w:themeFill="background1"/>
        <w:spacing w:line="360" w:lineRule="auto"/>
        <w:ind w:firstLine="709"/>
        <w:contextualSpacing/>
        <w:jc w:val="both"/>
        <w:rPr>
          <w:sz w:val="28"/>
          <w:szCs w:val="28"/>
        </w:rPr>
      </w:pPr>
      <w:r w:rsidRPr="00697853">
        <w:rPr>
          <w:sz w:val="28"/>
          <w:szCs w:val="28"/>
        </w:rPr>
        <w:t>Предварительный договор может выступать в качестве сделки лишь дву- и многосторонней, модель одностороннего предварительного договора сводится, как правило, к представлению его в виде двусторонней сделки.</w:t>
      </w:r>
    </w:p>
    <w:p w:rsidR="00697853" w:rsidRPr="00697853" w:rsidRDefault="00697853" w:rsidP="00697853">
      <w:pPr>
        <w:shd w:val="clear" w:color="auto" w:fill="FFFFFF" w:themeFill="background1"/>
        <w:spacing w:line="360" w:lineRule="auto"/>
        <w:ind w:firstLine="709"/>
        <w:contextualSpacing/>
        <w:jc w:val="both"/>
        <w:rPr>
          <w:sz w:val="28"/>
          <w:szCs w:val="28"/>
        </w:rPr>
      </w:pPr>
      <w:r w:rsidRPr="00697853">
        <w:rPr>
          <w:sz w:val="28"/>
          <w:szCs w:val="28"/>
        </w:rPr>
        <w:t>Особенности исполнения предварительного обязательства заключаются в том, что: способом исполнения является «совершение волевого действия, направленного на заключение другого гражданско</w:t>
      </w:r>
      <w:r w:rsidR="00353A7B">
        <w:rPr>
          <w:sz w:val="28"/>
          <w:szCs w:val="28"/>
        </w:rPr>
        <w:t>-</w:t>
      </w:r>
      <w:r w:rsidRPr="00697853">
        <w:rPr>
          <w:sz w:val="28"/>
          <w:szCs w:val="28"/>
        </w:rPr>
        <w:t>правового договора»; предварительное обязательство невозможно ненадлежащее исполнить, поскольку это суть неисполнени</w:t>
      </w:r>
      <w:r w:rsidR="00353A7B">
        <w:rPr>
          <w:sz w:val="28"/>
          <w:szCs w:val="28"/>
        </w:rPr>
        <w:t>я</w:t>
      </w:r>
      <w:r w:rsidRPr="00697853">
        <w:rPr>
          <w:sz w:val="28"/>
          <w:szCs w:val="28"/>
        </w:rPr>
        <w:t xml:space="preserve"> его в чистом виде; предварительное обязательство имеет свое дополнительное основание прекращения – ненаправление сторонами предварительного договора предложения заключить основной договор. </w:t>
      </w:r>
    </w:p>
    <w:p w:rsidR="00697853" w:rsidRPr="00697853" w:rsidRDefault="00697853" w:rsidP="00697853">
      <w:pPr>
        <w:shd w:val="clear" w:color="auto" w:fill="FFFFFF" w:themeFill="background1"/>
        <w:spacing w:line="360" w:lineRule="auto"/>
        <w:ind w:firstLine="709"/>
        <w:contextualSpacing/>
        <w:jc w:val="both"/>
        <w:rPr>
          <w:sz w:val="28"/>
          <w:szCs w:val="28"/>
        </w:rPr>
      </w:pPr>
      <w:r w:rsidRPr="00697853">
        <w:rPr>
          <w:sz w:val="28"/>
          <w:szCs w:val="28"/>
        </w:rPr>
        <w:t xml:space="preserve">В настоящее время законодательно закреплена возможность обеспечения предварительного обязательства задатком и, как следует из правоприменительной практики, обеспечительным платежом. На практике также применяется неустойка, однако законодательно такая возможность не установлена. </w:t>
      </w:r>
    </w:p>
    <w:p w:rsidR="00697853" w:rsidRPr="00697853" w:rsidRDefault="00697853" w:rsidP="00697853">
      <w:pPr>
        <w:shd w:val="clear" w:color="auto" w:fill="FFFFFF" w:themeFill="background1"/>
        <w:spacing w:line="360" w:lineRule="auto"/>
        <w:ind w:firstLine="709"/>
        <w:contextualSpacing/>
        <w:jc w:val="both"/>
        <w:rPr>
          <w:sz w:val="28"/>
          <w:szCs w:val="28"/>
        </w:rPr>
      </w:pPr>
      <w:r w:rsidRPr="00697853">
        <w:rPr>
          <w:sz w:val="28"/>
          <w:szCs w:val="28"/>
        </w:rPr>
        <w:t xml:space="preserve">Законодательно закреплены два последствия нарушения предварительного обязательства: понуждение к заключению договора и </w:t>
      </w:r>
      <w:r w:rsidRPr="00697853">
        <w:rPr>
          <w:sz w:val="28"/>
          <w:szCs w:val="28"/>
        </w:rPr>
        <w:lastRenderedPageBreak/>
        <w:t>возмещение убытков. Некоторыми авторами высказано мнение о необходимости диспозитивного закрепления правила о понуждении к заключению основного договора. По нашему мнению, это повлечет за собой произвол со стороны субъектов права, утрату предварительным договором присущей ему защитной функции и, как следствие, фактическое его неприменение в гражданском обороте.</w:t>
      </w: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D67389" w:rsidRPr="001E2B0A" w:rsidRDefault="00D67389" w:rsidP="00D67389">
      <w:pPr>
        <w:shd w:val="clear" w:color="auto" w:fill="FFFFFF" w:themeFill="background1"/>
        <w:spacing w:line="360" w:lineRule="auto"/>
        <w:ind w:firstLine="709"/>
        <w:contextualSpacing/>
        <w:jc w:val="both"/>
        <w:rPr>
          <w:color w:val="000000" w:themeColor="text1"/>
          <w:sz w:val="28"/>
          <w:szCs w:val="28"/>
        </w:rPr>
      </w:pPr>
    </w:p>
    <w:p w:rsidR="00105E83" w:rsidRPr="001E2B0A" w:rsidRDefault="00105E83" w:rsidP="00D67389">
      <w:pPr>
        <w:shd w:val="clear" w:color="auto" w:fill="FFFFFF" w:themeFill="background1"/>
        <w:spacing w:line="360" w:lineRule="auto"/>
        <w:ind w:firstLine="709"/>
        <w:contextualSpacing/>
        <w:jc w:val="both"/>
        <w:rPr>
          <w:color w:val="000000" w:themeColor="text1"/>
          <w:sz w:val="28"/>
          <w:szCs w:val="28"/>
        </w:rPr>
      </w:pPr>
    </w:p>
    <w:p w:rsidR="00D67389" w:rsidRDefault="00D67389"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CA13E6" w:rsidRDefault="00CA13E6" w:rsidP="00D67389">
      <w:pPr>
        <w:shd w:val="clear" w:color="auto" w:fill="FFFFFF" w:themeFill="background1"/>
        <w:spacing w:line="360" w:lineRule="auto"/>
        <w:ind w:firstLine="709"/>
        <w:contextualSpacing/>
        <w:jc w:val="both"/>
        <w:rPr>
          <w:color w:val="000000" w:themeColor="text1"/>
          <w:sz w:val="28"/>
          <w:szCs w:val="28"/>
        </w:rPr>
      </w:pPr>
    </w:p>
    <w:p w:rsidR="00697853" w:rsidRDefault="00697853" w:rsidP="00D67389">
      <w:pPr>
        <w:shd w:val="clear" w:color="auto" w:fill="FFFFFF" w:themeFill="background1"/>
        <w:spacing w:line="360" w:lineRule="auto"/>
        <w:ind w:firstLine="709"/>
        <w:contextualSpacing/>
        <w:jc w:val="both"/>
        <w:rPr>
          <w:color w:val="000000" w:themeColor="text1"/>
          <w:sz w:val="28"/>
          <w:szCs w:val="28"/>
        </w:rPr>
      </w:pPr>
    </w:p>
    <w:p w:rsidR="00697853" w:rsidRDefault="00697853" w:rsidP="00D67389">
      <w:pPr>
        <w:shd w:val="clear" w:color="auto" w:fill="FFFFFF" w:themeFill="background1"/>
        <w:spacing w:line="360" w:lineRule="auto"/>
        <w:ind w:firstLine="709"/>
        <w:contextualSpacing/>
        <w:jc w:val="both"/>
        <w:rPr>
          <w:color w:val="000000" w:themeColor="text1"/>
          <w:sz w:val="28"/>
          <w:szCs w:val="28"/>
        </w:rPr>
      </w:pPr>
    </w:p>
    <w:p w:rsidR="00697853" w:rsidRDefault="00697853" w:rsidP="00697853">
      <w:pPr>
        <w:shd w:val="clear" w:color="auto" w:fill="FFFFFF" w:themeFill="background1"/>
        <w:spacing w:line="360" w:lineRule="auto"/>
        <w:contextualSpacing/>
        <w:jc w:val="both"/>
        <w:rPr>
          <w:color w:val="000000" w:themeColor="text1"/>
          <w:sz w:val="28"/>
          <w:szCs w:val="28"/>
        </w:rPr>
      </w:pPr>
    </w:p>
    <w:p w:rsidR="00BA5ADC" w:rsidRPr="001E2B0A" w:rsidRDefault="00BA5ADC" w:rsidP="00697853">
      <w:pPr>
        <w:shd w:val="clear" w:color="auto" w:fill="FFFFFF" w:themeFill="background1"/>
        <w:spacing w:line="360" w:lineRule="auto"/>
        <w:contextualSpacing/>
        <w:jc w:val="both"/>
        <w:rPr>
          <w:color w:val="000000" w:themeColor="text1"/>
          <w:sz w:val="28"/>
          <w:szCs w:val="28"/>
        </w:rPr>
      </w:pPr>
    </w:p>
    <w:p w:rsidR="007A577C" w:rsidRPr="001E2B0A" w:rsidRDefault="00FF28BA" w:rsidP="007A577C">
      <w:pPr>
        <w:spacing w:line="360" w:lineRule="auto"/>
        <w:ind w:firstLine="709"/>
        <w:contextualSpacing/>
        <w:jc w:val="center"/>
        <w:rPr>
          <w:b/>
          <w:color w:val="000000" w:themeColor="text1"/>
          <w:sz w:val="32"/>
          <w:szCs w:val="32"/>
          <w:lang w:eastAsia="ar-SA"/>
        </w:rPr>
      </w:pPr>
      <w:r>
        <w:rPr>
          <w:b/>
          <w:color w:val="000000" w:themeColor="text1"/>
          <w:sz w:val="32"/>
          <w:szCs w:val="32"/>
          <w:lang w:eastAsia="ar-SA"/>
        </w:rPr>
        <w:lastRenderedPageBreak/>
        <w:t xml:space="preserve">СПИСОК ИСПОЛЬЗОВАННЫХ ИСТОЧНИКОВ </w:t>
      </w:r>
    </w:p>
    <w:p w:rsidR="001366C3" w:rsidRPr="001E2B0A" w:rsidRDefault="001366C3" w:rsidP="001366C3">
      <w:pPr>
        <w:spacing w:line="360" w:lineRule="auto"/>
        <w:jc w:val="both"/>
        <w:rPr>
          <w:color w:val="000000" w:themeColor="text1"/>
          <w:sz w:val="28"/>
          <w:szCs w:val="28"/>
        </w:rPr>
      </w:pPr>
    </w:p>
    <w:p w:rsidR="0082506C" w:rsidRDefault="0082506C" w:rsidP="0082506C">
      <w:pPr>
        <w:pStyle w:val="a6"/>
        <w:numPr>
          <w:ilvl w:val="0"/>
          <w:numId w:val="29"/>
        </w:numPr>
        <w:spacing w:line="360" w:lineRule="auto"/>
        <w:jc w:val="both"/>
        <w:rPr>
          <w:color w:val="000000" w:themeColor="text1"/>
          <w:sz w:val="28"/>
          <w:szCs w:val="28"/>
        </w:rPr>
      </w:pPr>
      <w:r w:rsidRPr="009A6E43">
        <w:rPr>
          <w:color w:val="000000" w:themeColor="text1"/>
          <w:sz w:val="28"/>
          <w:szCs w:val="28"/>
        </w:rPr>
        <w:t>Конституция Российской Федерации: принята всенародным голосованием 12 декабря 1993 г. (с учётом поправок от 30.12.2008 № 6-ФКЗ, от 30.12.2008 № 7-ФКЗ, от 05.02.2014 № 2-ФКЗ, от 21.07.2014 № 11-ФКЗ) // Российская газета. – 1993. – 25 декабря; Собрание законодательства РФ. – 2014. – № 31. – Ст. 4398.</w:t>
      </w:r>
    </w:p>
    <w:p w:rsidR="0082506C" w:rsidRDefault="0082506C" w:rsidP="0082506C">
      <w:pPr>
        <w:pStyle w:val="a6"/>
        <w:numPr>
          <w:ilvl w:val="0"/>
          <w:numId w:val="29"/>
        </w:numPr>
        <w:spacing w:line="360" w:lineRule="auto"/>
        <w:jc w:val="both"/>
        <w:rPr>
          <w:color w:val="000000" w:themeColor="text1"/>
          <w:sz w:val="28"/>
          <w:szCs w:val="28"/>
        </w:rPr>
      </w:pPr>
      <w:r w:rsidRPr="009A6E43">
        <w:rPr>
          <w:color w:val="000000" w:themeColor="text1"/>
          <w:sz w:val="28"/>
          <w:szCs w:val="28"/>
        </w:rPr>
        <w:t>Гражданский кодекс Российской Федерации (часть первая): Федеральный закон от 30.11.1994 № 51-ФЗ (ред. 07.02.201</w:t>
      </w:r>
      <w:r w:rsidR="00353A7B">
        <w:rPr>
          <w:color w:val="000000" w:themeColor="text1"/>
          <w:sz w:val="28"/>
          <w:szCs w:val="28"/>
        </w:rPr>
        <w:t>9</w:t>
      </w:r>
      <w:r w:rsidRPr="009A6E43">
        <w:rPr>
          <w:color w:val="000000" w:themeColor="text1"/>
          <w:sz w:val="28"/>
          <w:szCs w:val="28"/>
        </w:rPr>
        <w:t>). // Российская газета. – 1994. – № 238–239; 201</w:t>
      </w:r>
      <w:r>
        <w:rPr>
          <w:color w:val="000000" w:themeColor="text1"/>
          <w:sz w:val="28"/>
          <w:szCs w:val="28"/>
        </w:rPr>
        <w:t>9</w:t>
      </w:r>
      <w:r w:rsidRPr="009A6E43">
        <w:rPr>
          <w:color w:val="000000" w:themeColor="text1"/>
          <w:sz w:val="28"/>
          <w:szCs w:val="28"/>
        </w:rPr>
        <w:t xml:space="preserve">. – </w:t>
      </w:r>
      <w:r>
        <w:rPr>
          <w:color w:val="000000" w:themeColor="text1"/>
          <w:sz w:val="28"/>
          <w:szCs w:val="28"/>
        </w:rPr>
        <w:t>2</w:t>
      </w:r>
      <w:r w:rsidRPr="009A6E43">
        <w:rPr>
          <w:color w:val="000000" w:themeColor="text1"/>
          <w:sz w:val="28"/>
          <w:szCs w:val="28"/>
        </w:rPr>
        <w:t xml:space="preserve">0 </w:t>
      </w:r>
      <w:r>
        <w:rPr>
          <w:color w:val="000000" w:themeColor="text1"/>
          <w:sz w:val="28"/>
          <w:szCs w:val="28"/>
        </w:rPr>
        <w:t>марта</w:t>
      </w:r>
      <w:r w:rsidRPr="009A6E43">
        <w:rPr>
          <w:color w:val="000000" w:themeColor="text1"/>
          <w:sz w:val="28"/>
          <w:szCs w:val="28"/>
        </w:rPr>
        <w:t xml:space="preserve">. - № </w:t>
      </w:r>
      <w:r>
        <w:rPr>
          <w:color w:val="000000" w:themeColor="text1"/>
          <w:sz w:val="28"/>
          <w:szCs w:val="28"/>
        </w:rPr>
        <w:t>6</w:t>
      </w:r>
      <w:r w:rsidRPr="009A6E43">
        <w:rPr>
          <w:color w:val="000000" w:themeColor="text1"/>
          <w:sz w:val="28"/>
          <w:szCs w:val="28"/>
        </w:rPr>
        <w:t>0.</w:t>
      </w:r>
    </w:p>
    <w:p w:rsidR="0082506C" w:rsidRPr="00B51328" w:rsidRDefault="0082506C" w:rsidP="0082506C">
      <w:pPr>
        <w:pStyle w:val="a6"/>
        <w:numPr>
          <w:ilvl w:val="0"/>
          <w:numId w:val="29"/>
        </w:numPr>
        <w:spacing w:line="360" w:lineRule="auto"/>
        <w:jc w:val="both"/>
        <w:rPr>
          <w:color w:val="000000" w:themeColor="text1"/>
          <w:sz w:val="28"/>
          <w:szCs w:val="28"/>
        </w:rPr>
      </w:pPr>
      <w:r w:rsidRPr="009A6E43">
        <w:rPr>
          <w:color w:val="000000" w:themeColor="text1"/>
          <w:sz w:val="28"/>
          <w:szCs w:val="28"/>
        </w:rPr>
        <w:t>Гражданский кодекс Российской Федерации (часть вторая): Федеральный закон от 26.01.1996 № 14-ФЗ (в ред. от 2</w:t>
      </w:r>
      <w:r w:rsidR="00353A7B">
        <w:rPr>
          <w:color w:val="000000" w:themeColor="text1"/>
          <w:sz w:val="28"/>
          <w:szCs w:val="28"/>
        </w:rPr>
        <w:t>5</w:t>
      </w:r>
      <w:r w:rsidRPr="009A6E43">
        <w:rPr>
          <w:color w:val="000000" w:themeColor="text1"/>
          <w:sz w:val="28"/>
          <w:szCs w:val="28"/>
        </w:rPr>
        <w:t>.0</w:t>
      </w:r>
      <w:r w:rsidR="00353A7B">
        <w:rPr>
          <w:color w:val="000000" w:themeColor="text1"/>
          <w:sz w:val="28"/>
          <w:szCs w:val="28"/>
        </w:rPr>
        <w:t>3</w:t>
      </w:r>
      <w:r w:rsidRPr="009A6E43">
        <w:rPr>
          <w:color w:val="000000" w:themeColor="text1"/>
          <w:sz w:val="28"/>
          <w:szCs w:val="28"/>
        </w:rPr>
        <w:t>.201</w:t>
      </w:r>
      <w:r w:rsidR="00353A7B">
        <w:rPr>
          <w:color w:val="000000" w:themeColor="text1"/>
          <w:sz w:val="28"/>
          <w:szCs w:val="28"/>
        </w:rPr>
        <w:t>9</w:t>
      </w:r>
      <w:r w:rsidRPr="009A6E43">
        <w:rPr>
          <w:color w:val="000000" w:themeColor="text1"/>
          <w:sz w:val="28"/>
          <w:szCs w:val="28"/>
        </w:rPr>
        <w:t>) // Собрание законодательства РФ</w:t>
      </w:r>
      <w:r>
        <w:rPr>
          <w:color w:val="000000" w:themeColor="text1"/>
          <w:sz w:val="28"/>
          <w:szCs w:val="28"/>
        </w:rPr>
        <w:t>. – 1996. – № 5. – Ст. 410; 2019</w:t>
      </w:r>
      <w:r w:rsidRPr="009A6E43">
        <w:rPr>
          <w:color w:val="000000" w:themeColor="text1"/>
          <w:sz w:val="28"/>
          <w:szCs w:val="28"/>
        </w:rPr>
        <w:t xml:space="preserve">. - № </w:t>
      </w:r>
      <w:r>
        <w:rPr>
          <w:color w:val="000000" w:themeColor="text1"/>
          <w:sz w:val="28"/>
          <w:szCs w:val="28"/>
        </w:rPr>
        <w:t>1</w:t>
      </w:r>
      <w:r w:rsidRPr="009A6E43">
        <w:rPr>
          <w:color w:val="000000" w:themeColor="text1"/>
          <w:sz w:val="28"/>
          <w:szCs w:val="28"/>
        </w:rPr>
        <w:t xml:space="preserve">2. - Ст. </w:t>
      </w:r>
      <w:r>
        <w:rPr>
          <w:color w:val="000000" w:themeColor="text1"/>
          <w:sz w:val="28"/>
          <w:szCs w:val="28"/>
        </w:rPr>
        <w:t>1224.</w:t>
      </w:r>
    </w:p>
    <w:p w:rsidR="0082506C" w:rsidRPr="00B51328" w:rsidRDefault="0082506C" w:rsidP="0082506C">
      <w:pPr>
        <w:pStyle w:val="a6"/>
        <w:numPr>
          <w:ilvl w:val="0"/>
          <w:numId w:val="29"/>
        </w:numPr>
        <w:spacing w:line="360" w:lineRule="auto"/>
        <w:jc w:val="both"/>
        <w:rPr>
          <w:color w:val="000000" w:themeColor="text1"/>
          <w:sz w:val="28"/>
          <w:szCs w:val="28"/>
        </w:rPr>
      </w:pPr>
      <w:r w:rsidRPr="00B51328">
        <w:rPr>
          <w:color w:val="000000" w:themeColor="text1"/>
          <w:sz w:val="28"/>
          <w:szCs w:val="28"/>
        </w:rPr>
        <w:t>Российская Федерация. Законы. Земельный кодекс Российской Федерации [Текст]: закон : [ от 25.10.2001 г. № 136-ФЗ, в ред. от 25.12.2018 г.] // Собр. законодательства Рос. Федерации. – 2001. - № 44. –Ст. 4147; 201</w:t>
      </w:r>
      <w:r>
        <w:rPr>
          <w:color w:val="000000" w:themeColor="text1"/>
          <w:sz w:val="28"/>
          <w:szCs w:val="28"/>
        </w:rPr>
        <w:t>9</w:t>
      </w:r>
      <w:r w:rsidRPr="00B51328">
        <w:rPr>
          <w:color w:val="000000" w:themeColor="text1"/>
          <w:sz w:val="28"/>
          <w:szCs w:val="28"/>
        </w:rPr>
        <w:t>.- № 3</w:t>
      </w:r>
      <w:r>
        <w:rPr>
          <w:color w:val="000000" w:themeColor="text1"/>
          <w:sz w:val="28"/>
          <w:szCs w:val="28"/>
        </w:rPr>
        <w:t>1</w:t>
      </w:r>
      <w:r w:rsidRPr="00B51328">
        <w:rPr>
          <w:color w:val="000000" w:themeColor="text1"/>
          <w:sz w:val="28"/>
          <w:szCs w:val="28"/>
        </w:rPr>
        <w:t xml:space="preserve">.- Ст. </w:t>
      </w:r>
      <w:r>
        <w:rPr>
          <w:color w:val="000000" w:themeColor="text1"/>
          <w:sz w:val="28"/>
          <w:szCs w:val="28"/>
        </w:rPr>
        <w:t>4442.</w:t>
      </w:r>
    </w:p>
    <w:p w:rsidR="0082506C" w:rsidRDefault="0082506C" w:rsidP="0082506C">
      <w:pPr>
        <w:pStyle w:val="a6"/>
        <w:numPr>
          <w:ilvl w:val="0"/>
          <w:numId w:val="29"/>
        </w:numPr>
        <w:spacing w:line="360" w:lineRule="auto"/>
        <w:jc w:val="both"/>
        <w:rPr>
          <w:color w:val="000000" w:themeColor="text1"/>
          <w:sz w:val="28"/>
          <w:szCs w:val="28"/>
        </w:rPr>
      </w:pPr>
      <w:r w:rsidRPr="009A6E43">
        <w:rPr>
          <w:color w:val="000000" w:themeColor="text1"/>
          <w:sz w:val="28"/>
          <w:szCs w:val="28"/>
        </w:rPr>
        <w:t>Кодекс РФ об административных правонарушениях: Федеральный закон от 30.12.2001 № 195-ФЗ (ред. от 03.07.2016) // Российская газета.-2001.-31 декабря; 201</w:t>
      </w:r>
      <w:r>
        <w:rPr>
          <w:color w:val="000000" w:themeColor="text1"/>
          <w:sz w:val="28"/>
          <w:szCs w:val="28"/>
        </w:rPr>
        <w:t>9</w:t>
      </w:r>
      <w:r w:rsidRPr="009A6E43">
        <w:rPr>
          <w:color w:val="000000" w:themeColor="text1"/>
          <w:sz w:val="28"/>
          <w:szCs w:val="28"/>
        </w:rPr>
        <w:t xml:space="preserve">. – </w:t>
      </w:r>
      <w:r>
        <w:rPr>
          <w:color w:val="000000" w:themeColor="text1"/>
          <w:sz w:val="28"/>
          <w:szCs w:val="28"/>
        </w:rPr>
        <w:t>6ноября</w:t>
      </w:r>
      <w:r w:rsidRPr="009A6E43">
        <w:rPr>
          <w:color w:val="000000" w:themeColor="text1"/>
          <w:sz w:val="28"/>
          <w:szCs w:val="28"/>
        </w:rPr>
        <w:t xml:space="preserve">. - № </w:t>
      </w:r>
      <w:r>
        <w:rPr>
          <w:color w:val="000000" w:themeColor="text1"/>
          <w:sz w:val="28"/>
          <w:szCs w:val="28"/>
        </w:rPr>
        <w:t>2</w:t>
      </w:r>
      <w:r w:rsidRPr="009A6E43">
        <w:rPr>
          <w:color w:val="000000" w:themeColor="text1"/>
          <w:sz w:val="28"/>
          <w:szCs w:val="28"/>
        </w:rPr>
        <w:t>49.</w:t>
      </w:r>
    </w:p>
    <w:p w:rsidR="0082506C" w:rsidRPr="00B748B7" w:rsidRDefault="0082506C" w:rsidP="0082506C">
      <w:pPr>
        <w:pStyle w:val="a6"/>
        <w:numPr>
          <w:ilvl w:val="0"/>
          <w:numId w:val="29"/>
        </w:numPr>
        <w:spacing w:after="200" w:line="360" w:lineRule="auto"/>
        <w:jc w:val="both"/>
        <w:rPr>
          <w:color w:val="000000" w:themeColor="text1"/>
          <w:sz w:val="28"/>
          <w:szCs w:val="28"/>
        </w:rPr>
      </w:pPr>
      <w:r w:rsidRPr="00B748B7">
        <w:rPr>
          <w:color w:val="000000" w:themeColor="text1"/>
          <w:sz w:val="28"/>
          <w:szCs w:val="28"/>
        </w:rPr>
        <w:t>Гонгало, Б.М. Гражданское право [Текст] / Б.М. Гонгало. - М.: Статут, 2017. – 528 с.</w:t>
      </w:r>
    </w:p>
    <w:p w:rsidR="0082506C" w:rsidRPr="00B748B7" w:rsidRDefault="0082506C" w:rsidP="0082506C">
      <w:pPr>
        <w:pStyle w:val="a6"/>
        <w:numPr>
          <w:ilvl w:val="0"/>
          <w:numId w:val="29"/>
        </w:numPr>
        <w:spacing w:after="200" w:line="360" w:lineRule="auto"/>
        <w:jc w:val="both"/>
        <w:rPr>
          <w:color w:val="000000" w:themeColor="text1"/>
          <w:sz w:val="28"/>
          <w:szCs w:val="28"/>
        </w:rPr>
      </w:pPr>
      <w:r w:rsidRPr="00B748B7">
        <w:rPr>
          <w:color w:val="000000" w:themeColor="text1"/>
          <w:sz w:val="28"/>
          <w:szCs w:val="28"/>
        </w:rPr>
        <w:t xml:space="preserve"> Вронская, М.В. Гражданское право  [Текст] /  М.В. Воронская. –В.: ВГУЭС, 2018. – 410 с.</w:t>
      </w:r>
    </w:p>
    <w:p w:rsidR="0082506C" w:rsidRPr="00B748B7" w:rsidRDefault="0082506C" w:rsidP="0082506C">
      <w:pPr>
        <w:pStyle w:val="a6"/>
        <w:numPr>
          <w:ilvl w:val="0"/>
          <w:numId w:val="29"/>
        </w:numPr>
        <w:spacing w:after="200" w:line="360" w:lineRule="auto"/>
        <w:jc w:val="both"/>
        <w:rPr>
          <w:color w:val="000000" w:themeColor="text1"/>
          <w:sz w:val="28"/>
          <w:szCs w:val="28"/>
        </w:rPr>
      </w:pPr>
      <w:r w:rsidRPr="00B748B7">
        <w:rPr>
          <w:color w:val="000000" w:themeColor="text1"/>
          <w:sz w:val="28"/>
          <w:szCs w:val="28"/>
        </w:rPr>
        <w:t>Асмандияров, В.М. Гражданское право  [Текст] / М.М. Попович. – Вологда: ВИПЭ ФСИН России, 2017. – 271 с.</w:t>
      </w:r>
    </w:p>
    <w:p w:rsidR="0082506C" w:rsidRDefault="0082506C" w:rsidP="0082506C">
      <w:pPr>
        <w:pStyle w:val="a6"/>
        <w:numPr>
          <w:ilvl w:val="0"/>
          <w:numId w:val="29"/>
        </w:numPr>
        <w:spacing w:line="360" w:lineRule="auto"/>
        <w:jc w:val="both"/>
        <w:rPr>
          <w:color w:val="000000" w:themeColor="text1"/>
          <w:sz w:val="28"/>
          <w:szCs w:val="28"/>
        </w:rPr>
      </w:pPr>
      <w:r w:rsidRPr="00B51328">
        <w:rPr>
          <w:color w:val="000000" w:themeColor="text1"/>
          <w:sz w:val="28"/>
          <w:szCs w:val="28"/>
        </w:rPr>
        <w:t>Романова Г.В. Земельное право [Текст] / Г.В. Романова. – М.: Юстиция, 2016. – 190 с.</w:t>
      </w:r>
    </w:p>
    <w:p w:rsidR="0082506C" w:rsidRPr="00B51328" w:rsidRDefault="0082506C" w:rsidP="0082506C">
      <w:pPr>
        <w:pStyle w:val="a6"/>
        <w:numPr>
          <w:ilvl w:val="0"/>
          <w:numId w:val="29"/>
        </w:numPr>
        <w:spacing w:line="360" w:lineRule="auto"/>
        <w:jc w:val="both"/>
        <w:rPr>
          <w:color w:val="000000" w:themeColor="text1"/>
          <w:sz w:val="28"/>
          <w:szCs w:val="28"/>
        </w:rPr>
      </w:pPr>
      <w:r w:rsidRPr="00B51328">
        <w:rPr>
          <w:color w:val="000000" w:themeColor="text1"/>
          <w:sz w:val="28"/>
          <w:szCs w:val="28"/>
        </w:rPr>
        <w:lastRenderedPageBreak/>
        <w:t>Шершеневич, Г.Ф. Русское гражданское право [Текст] / Г.Ф. Шершеневич. - М.: Юрайт, 2018. – 532 с.</w:t>
      </w:r>
    </w:p>
    <w:p w:rsidR="00A37590" w:rsidRPr="00380E97" w:rsidRDefault="00A37590" w:rsidP="00380E97">
      <w:pPr>
        <w:pStyle w:val="a6"/>
        <w:spacing w:line="360" w:lineRule="auto"/>
        <w:jc w:val="both"/>
        <w:rPr>
          <w:color w:val="000000" w:themeColor="text1"/>
          <w:sz w:val="28"/>
          <w:szCs w:val="28"/>
        </w:rPr>
      </w:pPr>
    </w:p>
    <w:p w:rsidR="006462E7" w:rsidRPr="00380E97" w:rsidRDefault="006462E7" w:rsidP="00380E97">
      <w:pPr>
        <w:pStyle w:val="a6"/>
        <w:spacing w:line="360" w:lineRule="auto"/>
        <w:jc w:val="both"/>
        <w:rPr>
          <w:color w:val="000000" w:themeColor="text1"/>
          <w:sz w:val="28"/>
          <w:szCs w:val="28"/>
        </w:rPr>
      </w:pPr>
    </w:p>
    <w:p w:rsidR="00BE4774" w:rsidRPr="00380E97" w:rsidRDefault="00BE4774" w:rsidP="00380E97">
      <w:pPr>
        <w:spacing w:line="360" w:lineRule="auto"/>
        <w:ind w:left="360"/>
        <w:jc w:val="both"/>
        <w:rPr>
          <w:color w:val="000000"/>
          <w:sz w:val="28"/>
          <w:szCs w:val="28"/>
        </w:rPr>
      </w:pPr>
    </w:p>
    <w:sectPr w:rsidR="00BE4774" w:rsidRPr="00380E97" w:rsidSect="00EC247E">
      <w:headerReference w:type="default" r:id="rId8"/>
      <w:footerReference w:type="default" r:id="rId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686" w:rsidRDefault="006E7686" w:rsidP="008054CB">
      <w:r>
        <w:separator/>
      </w:r>
    </w:p>
  </w:endnote>
  <w:endnote w:type="continuationSeparator" w:id="1">
    <w:p w:rsidR="006E7686" w:rsidRDefault="006E7686" w:rsidP="00805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53610"/>
      <w:docPartObj>
        <w:docPartGallery w:val="Page Numbers (Bottom of Page)"/>
        <w:docPartUnique/>
      </w:docPartObj>
    </w:sdtPr>
    <w:sdtContent>
      <w:p w:rsidR="00510B46" w:rsidRDefault="003D50CA">
        <w:pPr>
          <w:pStyle w:val="af0"/>
          <w:jc w:val="right"/>
        </w:pPr>
      </w:p>
    </w:sdtContent>
  </w:sdt>
  <w:p w:rsidR="00510B46" w:rsidRDefault="00510B4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686" w:rsidRDefault="006E7686" w:rsidP="008054CB">
      <w:r>
        <w:separator/>
      </w:r>
    </w:p>
  </w:footnote>
  <w:footnote w:type="continuationSeparator" w:id="1">
    <w:p w:rsidR="006E7686" w:rsidRDefault="006E7686" w:rsidP="008054CB">
      <w:r>
        <w:continuationSeparator/>
      </w:r>
    </w:p>
  </w:footnote>
  <w:footnote w:id="2">
    <w:p w:rsidR="001C39B4" w:rsidRDefault="001C39B4" w:rsidP="0082506C">
      <w:pPr>
        <w:pStyle w:val="a7"/>
        <w:jc w:val="both"/>
      </w:pPr>
      <w:r>
        <w:rPr>
          <w:rStyle w:val="a9"/>
        </w:rPr>
        <w:footnoteRef/>
      </w:r>
      <w:r>
        <w:t>Карапетов А.Г. Предварительный договор: комментарий к новой редакции ст. 429 ГК. [Электронный ресурс]: zakon.ru – пер</w:t>
      </w:r>
      <w:r w:rsidR="0082506C">
        <w:t xml:space="preserve">вая социальная сеть для юристов </w:t>
      </w:r>
      <w:r w:rsidR="0082506C" w:rsidRPr="0082506C">
        <w:t>https://zakon.ru/blog</w:t>
      </w:r>
      <w:r w:rsidR="0082506C">
        <w:t xml:space="preserve">. </w:t>
      </w:r>
    </w:p>
  </w:footnote>
  <w:footnote w:id="3">
    <w:p w:rsidR="001C39B4" w:rsidRDefault="001C39B4" w:rsidP="0082506C">
      <w:pPr>
        <w:pStyle w:val="a7"/>
        <w:contextualSpacing/>
        <w:jc w:val="both"/>
      </w:pPr>
      <w:r>
        <w:rPr>
          <w:rStyle w:val="a9"/>
        </w:rPr>
        <w:footnoteRef/>
      </w:r>
      <w:r>
        <w:t xml:space="preserve"> Васильев А.В. Предварительный договор в праве России и США. Дисс. на соиск. уч. ст. канд. юрид. наук. / А.В. Ва</w:t>
      </w:r>
      <w:r w:rsidR="0082506C">
        <w:t>сильев. М., 2007. С. 118-119.</w:t>
      </w:r>
    </w:p>
  </w:footnote>
  <w:footnote w:id="4">
    <w:p w:rsidR="001C39B4" w:rsidRDefault="001C39B4" w:rsidP="0082506C">
      <w:pPr>
        <w:pStyle w:val="a7"/>
        <w:contextualSpacing/>
        <w:jc w:val="both"/>
      </w:pPr>
      <w:r>
        <w:rPr>
          <w:rStyle w:val="a9"/>
        </w:rPr>
        <w:footnoteRef/>
      </w:r>
      <w:r>
        <w:t xml:space="preserve"> Брагинский М.И., Витрянский В.В. Договорное право. Книга первая: Общие положения. 3-е изд., стер. / М</w:t>
      </w:r>
      <w:r w:rsidR="001A7853">
        <w:t>.И. Брагинский, В.В. Витрянский</w:t>
      </w:r>
      <w:r w:rsidR="0082506C">
        <w:t>.</w:t>
      </w:r>
      <w:r>
        <w:t xml:space="preserve"> М</w:t>
      </w:r>
      <w:r w:rsidR="0082506C">
        <w:t>.,</w:t>
      </w:r>
      <w:r>
        <w:t xml:space="preserve"> 2009. С. 146.</w:t>
      </w:r>
    </w:p>
  </w:footnote>
  <w:footnote w:id="5">
    <w:p w:rsidR="001C39B4" w:rsidRDefault="001C39B4" w:rsidP="001A7853">
      <w:pPr>
        <w:pStyle w:val="a7"/>
        <w:contextualSpacing/>
        <w:jc w:val="both"/>
      </w:pPr>
      <w:r>
        <w:rPr>
          <w:rStyle w:val="a9"/>
        </w:rPr>
        <w:footnoteRef/>
      </w:r>
      <w:r w:rsidR="0082506C">
        <w:t>Брагинский М.И., Витрянский В.В. Договорное право. Книга первая: Общие положения. 3-е изд., стер. / М</w:t>
      </w:r>
      <w:r w:rsidR="001A7853">
        <w:t>.И. Брагинский, В.В. Витрянский</w:t>
      </w:r>
      <w:r w:rsidR="0082506C">
        <w:t>. М., 2009. С. 146.</w:t>
      </w:r>
    </w:p>
  </w:footnote>
  <w:footnote w:id="6">
    <w:p w:rsidR="001C39B4" w:rsidRDefault="001C39B4" w:rsidP="001A7853">
      <w:pPr>
        <w:pStyle w:val="a7"/>
        <w:contextualSpacing/>
        <w:jc w:val="both"/>
      </w:pPr>
      <w:r>
        <w:rPr>
          <w:rStyle w:val="a9"/>
        </w:rPr>
        <w:footnoteRef/>
      </w:r>
      <w:r>
        <w:t>Шанаурина Ю.В. Институт предварительного договора в гражданском праве России: дисс. … канд. юрид. наук. / Ю.В. Шанаурина</w:t>
      </w:r>
      <w:r w:rsidR="0082506C">
        <w:t xml:space="preserve">. Екатеринбург, 2006. </w:t>
      </w:r>
      <w:r>
        <w:t>С. 92.</w:t>
      </w:r>
    </w:p>
  </w:footnote>
  <w:footnote w:id="7">
    <w:p w:rsidR="001C39B4" w:rsidRDefault="001C39B4" w:rsidP="001A7853">
      <w:pPr>
        <w:pStyle w:val="a7"/>
        <w:contextualSpacing/>
        <w:jc w:val="both"/>
      </w:pPr>
      <w:r>
        <w:rPr>
          <w:rStyle w:val="a9"/>
        </w:rPr>
        <w:footnoteRef/>
      </w:r>
      <w:r w:rsidR="001A7853">
        <w:t xml:space="preserve">Брагинский М.И., Витрянский В.В. Договорное право. Книга первая: Общие положения. 3-е изд., стер. / М.И. Брагинский, В.В. Витрянский. М., 2009. С. 146. </w:t>
      </w:r>
    </w:p>
  </w:footnote>
  <w:footnote w:id="8">
    <w:p w:rsidR="001C39B4" w:rsidRDefault="001C39B4" w:rsidP="009C0AA9">
      <w:pPr>
        <w:pStyle w:val="a7"/>
        <w:jc w:val="both"/>
      </w:pPr>
      <w:r>
        <w:rPr>
          <w:rStyle w:val="a9"/>
        </w:rPr>
        <w:footnoteRef/>
      </w:r>
      <w:r w:rsidR="001A7853">
        <w:t>Брагинский М.И., Витрянский В.В. Договорное право. Книга первая: Общие положения. 3-е изд., стер. / М.И. Брагинский, В.В. Витрянский. М., 2009. С. 146.</w:t>
      </w:r>
    </w:p>
  </w:footnote>
  <w:footnote w:id="9">
    <w:p w:rsidR="001C39B4" w:rsidRDefault="001C39B4" w:rsidP="009C0AA9">
      <w:pPr>
        <w:pStyle w:val="a7"/>
        <w:jc w:val="both"/>
      </w:pPr>
      <w:r>
        <w:rPr>
          <w:rStyle w:val="a9"/>
        </w:rPr>
        <w:footnoteRef/>
      </w:r>
      <w:r w:rsidR="009C0AA9">
        <w:t>Шанаурина Ю.В. Институт предварительного договора в гражданском праве России: дисс. … канд. юрид. наук. / Ю.В. Шанаурина</w:t>
      </w:r>
      <w:r w:rsidR="001A7853">
        <w:t xml:space="preserve">. </w:t>
      </w:r>
      <w:r w:rsidR="009C0AA9">
        <w:t>Тюмень</w:t>
      </w:r>
      <w:r w:rsidR="001A7853">
        <w:t xml:space="preserve">. </w:t>
      </w:r>
      <w:r w:rsidR="009C0AA9">
        <w:t>2006. С. 72.</w:t>
      </w:r>
    </w:p>
  </w:footnote>
  <w:footnote w:id="10">
    <w:p w:rsidR="00A75BEB" w:rsidRDefault="00A75BEB" w:rsidP="001A7853">
      <w:pPr>
        <w:pStyle w:val="a7"/>
        <w:jc w:val="both"/>
      </w:pPr>
      <w:r>
        <w:rPr>
          <w:rStyle w:val="a9"/>
        </w:rPr>
        <w:footnoteRef/>
      </w:r>
      <w:r w:rsidR="001A7853">
        <w:t>Брагинский М.И., Витрянский В.В. Договорное право. Книга первая: Общие положения. 3-е изд., стер. / М.И. Брагинский, В.В. Витрянский . М., 2009. С. 146.</w:t>
      </w:r>
    </w:p>
  </w:footnote>
  <w:footnote w:id="11">
    <w:p w:rsidR="00A75BEB" w:rsidRDefault="00A75BEB" w:rsidP="001A7853">
      <w:pPr>
        <w:pStyle w:val="a7"/>
        <w:jc w:val="both"/>
      </w:pPr>
      <w:r>
        <w:rPr>
          <w:rStyle w:val="a9"/>
        </w:rPr>
        <w:footnoteRef/>
      </w:r>
      <w:r w:rsidR="001A7853">
        <w:t>Шанаурина Ю.В. Институт предварительного договора в гражданском праве России: дисс. … канд. юрид. наук. / Ю.В. Шанаурина. Тюмень. 2006. С. 72.</w:t>
      </w:r>
    </w:p>
  </w:footnote>
  <w:footnote w:id="12">
    <w:p w:rsidR="00A75BEB" w:rsidRDefault="00A75BEB" w:rsidP="001A7853">
      <w:pPr>
        <w:pStyle w:val="a7"/>
        <w:jc w:val="both"/>
      </w:pPr>
      <w:r>
        <w:rPr>
          <w:rStyle w:val="a9"/>
        </w:rPr>
        <w:footnoteRef/>
      </w:r>
      <w:r>
        <w:t xml:space="preserve"> Максименко А.В. Предварительный договор в обязательствах отдельных видов купли-продажи: вопросы правового регулирования и практики применения. Дисс. на соиск. уч. ст. канд. юрид. наук. / А.В. Максименко. </w:t>
      </w:r>
      <w:r w:rsidR="001A7853">
        <w:t xml:space="preserve">М., 2002. </w:t>
      </w:r>
      <w:r>
        <w:t>С. 137.</w:t>
      </w:r>
    </w:p>
  </w:footnote>
  <w:footnote w:id="13">
    <w:p w:rsidR="003E08A3" w:rsidRDefault="003E08A3" w:rsidP="001A7853">
      <w:pPr>
        <w:pStyle w:val="a7"/>
        <w:jc w:val="both"/>
      </w:pPr>
      <w:r>
        <w:rPr>
          <w:rStyle w:val="a9"/>
        </w:rPr>
        <w:footnoteRef/>
      </w:r>
      <w:r w:rsidR="00336BDF">
        <w:t xml:space="preserve">Васильев А. В. Предварительный договор в праве России и США. Дисс. на соиск. уч. ст. канд. юрид. наук. / Васильев </w:t>
      </w:r>
      <w:r w:rsidR="001A7853">
        <w:t xml:space="preserve">А. В.  М., 2007. </w:t>
      </w:r>
      <w:r w:rsidR="00336BDF">
        <w:t xml:space="preserve"> С. 151.</w:t>
      </w:r>
    </w:p>
  </w:footnote>
  <w:footnote w:id="14">
    <w:p w:rsidR="00336BDF" w:rsidRDefault="00336BDF" w:rsidP="001A7853">
      <w:pPr>
        <w:pStyle w:val="a7"/>
        <w:jc w:val="both"/>
      </w:pPr>
      <w:r>
        <w:rPr>
          <w:rStyle w:val="a9"/>
        </w:rPr>
        <w:footnoteRef/>
      </w:r>
      <w:r>
        <w:t xml:space="preserve"> Васильев А. В. Предварительный договор в праве России и США. Дисс. на соиск. уч. ст. канд. юрид. наук</w:t>
      </w:r>
      <w:r w:rsidR="001A7853">
        <w:t xml:space="preserve">. / Васильев А. В. М., 2007. </w:t>
      </w:r>
      <w:r>
        <w:t xml:space="preserve"> С. 151.</w:t>
      </w:r>
    </w:p>
  </w:footnote>
  <w:footnote w:id="15">
    <w:p w:rsidR="003E08A3" w:rsidRDefault="003E08A3" w:rsidP="001A7853">
      <w:pPr>
        <w:pStyle w:val="a7"/>
        <w:jc w:val="both"/>
      </w:pPr>
      <w:r>
        <w:rPr>
          <w:rStyle w:val="a9"/>
        </w:rPr>
        <w:footnoteRef/>
      </w:r>
      <w:r w:rsidR="00336BDF">
        <w:t>Васильев А. В. Предварительный договор в праве России и США. Дисс. на соиск. уч. ст. канд.</w:t>
      </w:r>
      <w:r w:rsidR="001A7853">
        <w:t xml:space="preserve">юрид. наук. / Васильев А. В. М., 2007. </w:t>
      </w:r>
      <w:r w:rsidR="00336BDF">
        <w:t>С. 151.</w:t>
      </w:r>
    </w:p>
  </w:footnote>
  <w:footnote w:id="16">
    <w:p w:rsidR="00336BDF" w:rsidRDefault="00336BDF">
      <w:pPr>
        <w:pStyle w:val="a7"/>
      </w:pPr>
      <w:r>
        <w:rPr>
          <w:rStyle w:val="a9"/>
        </w:rPr>
        <w:footnoteRef/>
      </w:r>
      <w:r w:rsidR="001A7853" w:rsidRPr="001A7853">
        <w:t>Шерше</w:t>
      </w:r>
      <w:r w:rsidR="001A7853">
        <w:t>невич, Г.Ф. Русское гражданское. М., 2018. С. 232.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169857"/>
      <w:docPartObj>
        <w:docPartGallery w:val="Page Numbers (Top of Page)"/>
        <w:docPartUnique/>
      </w:docPartObj>
    </w:sdtPr>
    <w:sdtContent>
      <w:p w:rsidR="00BA5ADC" w:rsidRDefault="003D50CA">
        <w:pPr>
          <w:pStyle w:val="ae"/>
          <w:jc w:val="center"/>
        </w:pPr>
        <w:r>
          <w:fldChar w:fldCharType="begin"/>
        </w:r>
        <w:r w:rsidR="00BA5ADC">
          <w:instrText>PAGE   \* MERGEFORMAT</w:instrText>
        </w:r>
        <w:r>
          <w:fldChar w:fldCharType="separate"/>
        </w:r>
        <w:r w:rsidR="00C15DD0">
          <w:rPr>
            <w:noProof/>
          </w:rPr>
          <w:t>24</w:t>
        </w:r>
        <w:r>
          <w:fldChar w:fldCharType="end"/>
        </w:r>
      </w:p>
    </w:sdtContent>
  </w:sdt>
  <w:p w:rsidR="00BA5ADC" w:rsidRDefault="00BA5AD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65F"/>
    <w:multiLevelType w:val="hybridMultilevel"/>
    <w:tmpl w:val="E24ADD0C"/>
    <w:lvl w:ilvl="0" w:tplc="8E9C8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794280"/>
    <w:multiLevelType w:val="hybridMultilevel"/>
    <w:tmpl w:val="250E14AC"/>
    <w:lvl w:ilvl="0" w:tplc="FC5E3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A933DA"/>
    <w:multiLevelType w:val="hybridMultilevel"/>
    <w:tmpl w:val="94667620"/>
    <w:lvl w:ilvl="0" w:tplc="0FEAEAD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725E62"/>
    <w:multiLevelType w:val="hybridMultilevel"/>
    <w:tmpl w:val="D840BD78"/>
    <w:lvl w:ilvl="0" w:tplc="8ED03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8A386C"/>
    <w:multiLevelType w:val="hybridMultilevel"/>
    <w:tmpl w:val="AE882D6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98D3A3A"/>
    <w:multiLevelType w:val="hybridMultilevel"/>
    <w:tmpl w:val="1E80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B5319B"/>
    <w:multiLevelType w:val="hybridMultilevel"/>
    <w:tmpl w:val="D8945ABC"/>
    <w:lvl w:ilvl="0" w:tplc="99E69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990661"/>
    <w:multiLevelType w:val="hybridMultilevel"/>
    <w:tmpl w:val="B3C86D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F91C5A"/>
    <w:multiLevelType w:val="hybridMultilevel"/>
    <w:tmpl w:val="8C1A3742"/>
    <w:lvl w:ilvl="0" w:tplc="8850F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2234ED"/>
    <w:multiLevelType w:val="hybridMultilevel"/>
    <w:tmpl w:val="3A264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9A79CA"/>
    <w:multiLevelType w:val="multilevel"/>
    <w:tmpl w:val="27FC53E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45F51D2F"/>
    <w:multiLevelType w:val="hybridMultilevel"/>
    <w:tmpl w:val="93383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EA6D66"/>
    <w:multiLevelType w:val="hybridMultilevel"/>
    <w:tmpl w:val="E29E5812"/>
    <w:lvl w:ilvl="0" w:tplc="ECC4A26E">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CA35F49"/>
    <w:multiLevelType w:val="hybridMultilevel"/>
    <w:tmpl w:val="974CD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263FCD"/>
    <w:multiLevelType w:val="hybridMultilevel"/>
    <w:tmpl w:val="9CDADC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F467CE6"/>
    <w:multiLevelType w:val="hybridMultilevel"/>
    <w:tmpl w:val="BD30725A"/>
    <w:lvl w:ilvl="0" w:tplc="956CB44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F92356"/>
    <w:multiLevelType w:val="multilevel"/>
    <w:tmpl w:val="AE7EAA44"/>
    <w:lvl w:ilvl="0">
      <w:start w:val="1"/>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7">
    <w:nsid w:val="583371D4"/>
    <w:multiLevelType w:val="hybridMultilevel"/>
    <w:tmpl w:val="48E4C8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19A09DB"/>
    <w:multiLevelType w:val="hybridMultilevel"/>
    <w:tmpl w:val="13E45786"/>
    <w:lvl w:ilvl="0" w:tplc="B224A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5E095D"/>
    <w:multiLevelType w:val="hybridMultilevel"/>
    <w:tmpl w:val="5F629DDE"/>
    <w:lvl w:ilvl="0" w:tplc="60C6E8C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13119B"/>
    <w:multiLevelType w:val="hybridMultilevel"/>
    <w:tmpl w:val="634CB082"/>
    <w:lvl w:ilvl="0" w:tplc="28BAD78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664544CE"/>
    <w:multiLevelType w:val="hybridMultilevel"/>
    <w:tmpl w:val="FB0A7BF4"/>
    <w:lvl w:ilvl="0" w:tplc="BF0A8036">
      <w:start w:val="1"/>
      <w:numFmt w:val="decimal"/>
      <w:lvlText w:val="%1."/>
      <w:lvlJc w:val="left"/>
      <w:pPr>
        <w:ind w:left="1729"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9071E6"/>
    <w:multiLevelType w:val="hybridMultilevel"/>
    <w:tmpl w:val="93383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F21A4D"/>
    <w:multiLevelType w:val="multilevel"/>
    <w:tmpl w:val="5FA8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0A3789"/>
    <w:multiLevelType w:val="hybridMultilevel"/>
    <w:tmpl w:val="3C78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3D5828"/>
    <w:multiLevelType w:val="hybridMultilevel"/>
    <w:tmpl w:val="6E16D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B0721F"/>
    <w:multiLevelType w:val="multilevel"/>
    <w:tmpl w:val="A93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DC73BD"/>
    <w:multiLevelType w:val="hybridMultilevel"/>
    <w:tmpl w:val="5F06F1C8"/>
    <w:lvl w:ilvl="0" w:tplc="5CA22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0E207D"/>
    <w:multiLevelType w:val="multilevel"/>
    <w:tmpl w:val="14F2EF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3"/>
  </w:num>
  <w:num w:numId="3">
    <w:abstractNumId w:val="28"/>
  </w:num>
  <w:num w:numId="4">
    <w:abstractNumId w:val="6"/>
  </w:num>
  <w:num w:numId="5">
    <w:abstractNumId w:val="0"/>
  </w:num>
  <w:num w:numId="6">
    <w:abstractNumId w:val="1"/>
  </w:num>
  <w:num w:numId="7">
    <w:abstractNumId w:val="18"/>
  </w:num>
  <w:num w:numId="8">
    <w:abstractNumId w:val="27"/>
  </w:num>
  <w:num w:numId="9">
    <w:abstractNumId w:val="3"/>
  </w:num>
  <w:num w:numId="10">
    <w:abstractNumId w:val="14"/>
  </w:num>
  <w:num w:numId="11">
    <w:abstractNumId w:val="7"/>
  </w:num>
  <w:num w:numId="12">
    <w:abstractNumId w:val="5"/>
  </w:num>
  <w:num w:numId="13">
    <w:abstractNumId w:val="17"/>
  </w:num>
  <w:num w:numId="14">
    <w:abstractNumId w:val="4"/>
  </w:num>
  <w:num w:numId="15">
    <w:abstractNumId w:val="9"/>
  </w:num>
  <w:num w:numId="16">
    <w:abstractNumId w:val="11"/>
  </w:num>
  <w:num w:numId="17">
    <w:abstractNumId w:val="10"/>
  </w:num>
  <w:num w:numId="18">
    <w:abstractNumId w:val="15"/>
  </w:num>
  <w:num w:numId="19">
    <w:abstractNumId w:val="20"/>
  </w:num>
  <w:num w:numId="20">
    <w:abstractNumId w:val="24"/>
  </w:num>
  <w:num w:numId="21">
    <w:abstractNumId w:val="21"/>
  </w:num>
  <w:num w:numId="22">
    <w:abstractNumId w:val="12"/>
  </w:num>
  <w:num w:numId="23">
    <w:abstractNumId w:val="8"/>
  </w:num>
  <w:num w:numId="24">
    <w:abstractNumId w:val="23"/>
  </w:num>
  <w:num w:numId="25">
    <w:abstractNumId w:val="26"/>
  </w:num>
  <w:num w:numId="26">
    <w:abstractNumId w:val="22"/>
  </w:num>
  <w:num w:numId="27">
    <w:abstractNumId w:val="16"/>
  </w:num>
  <w:num w:numId="28">
    <w:abstractNumId w:val="19"/>
  </w:num>
  <w:num w:numId="29">
    <w:abstractNumId w:val="2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w:hdrShapeDefaults>
  <w:footnotePr>
    <w:numRestart w:val="eachPage"/>
    <w:footnote w:id="0"/>
    <w:footnote w:id="1"/>
  </w:footnotePr>
  <w:endnotePr>
    <w:endnote w:id="0"/>
    <w:endnote w:id="1"/>
  </w:endnotePr>
  <w:compat/>
  <w:rsids>
    <w:rsidRoot w:val="005E398C"/>
    <w:rsid w:val="00007837"/>
    <w:rsid w:val="00011F66"/>
    <w:rsid w:val="000176DC"/>
    <w:rsid w:val="00027E3F"/>
    <w:rsid w:val="000305CF"/>
    <w:rsid w:val="00033273"/>
    <w:rsid w:val="000612BA"/>
    <w:rsid w:val="00064750"/>
    <w:rsid w:val="00066632"/>
    <w:rsid w:val="00093B5F"/>
    <w:rsid w:val="00095E4D"/>
    <w:rsid w:val="000A119E"/>
    <w:rsid w:val="000A76E6"/>
    <w:rsid w:val="000B5CF8"/>
    <w:rsid w:val="000D2C82"/>
    <w:rsid w:val="000E216F"/>
    <w:rsid w:val="000E73DA"/>
    <w:rsid w:val="000F47AC"/>
    <w:rsid w:val="00105E83"/>
    <w:rsid w:val="00113BD6"/>
    <w:rsid w:val="0012054F"/>
    <w:rsid w:val="00124DF1"/>
    <w:rsid w:val="00132DD5"/>
    <w:rsid w:val="00133E62"/>
    <w:rsid w:val="001343DA"/>
    <w:rsid w:val="001366C3"/>
    <w:rsid w:val="00144B97"/>
    <w:rsid w:val="001623F1"/>
    <w:rsid w:val="001637F9"/>
    <w:rsid w:val="001652BA"/>
    <w:rsid w:val="00165892"/>
    <w:rsid w:val="00171C24"/>
    <w:rsid w:val="00174517"/>
    <w:rsid w:val="00183325"/>
    <w:rsid w:val="00191342"/>
    <w:rsid w:val="0019176F"/>
    <w:rsid w:val="0019190F"/>
    <w:rsid w:val="001A7853"/>
    <w:rsid w:val="001C39B4"/>
    <w:rsid w:val="001C69C5"/>
    <w:rsid w:val="001D0AB1"/>
    <w:rsid w:val="001E06B3"/>
    <w:rsid w:val="001E2B0A"/>
    <w:rsid w:val="001E625A"/>
    <w:rsid w:val="001E7465"/>
    <w:rsid w:val="001E76FC"/>
    <w:rsid w:val="001F3E16"/>
    <w:rsid w:val="00203DBB"/>
    <w:rsid w:val="002108C9"/>
    <w:rsid w:val="00213DE9"/>
    <w:rsid w:val="00223C66"/>
    <w:rsid w:val="00224F72"/>
    <w:rsid w:val="002279F3"/>
    <w:rsid w:val="00236B13"/>
    <w:rsid w:val="002422F7"/>
    <w:rsid w:val="0024467D"/>
    <w:rsid w:val="00255DBC"/>
    <w:rsid w:val="00260FEC"/>
    <w:rsid w:val="002612A1"/>
    <w:rsid w:val="00264366"/>
    <w:rsid w:val="00266393"/>
    <w:rsid w:val="002721C6"/>
    <w:rsid w:val="002762F5"/>
    <w:rsid w:val="002846C9"/>
    <w:rsid w:val="00285CAE"/>
    <w:rsid w:val="002868C0"/>
    <w:rsid w:val="002A2FAC"/>
    <w:rsid w:val="002A5970"/>
    <w:rsid w:val="002B1B9D"/>
    <w:rsid w:val="002B6EF8"/>
    <w:rsid w:val="002B6FC8"/>
    <w:rsid w:val="002E0260"/>
    <w:rsid w:val="002E044E"/>
    <w:rsid w:val="002E2C7A"/>
    <w:rsid w:val="002E5C24"/>
    <w:rsid w:val="002F2ACF"/>
    <w:rsid w:val="002F36B1"/>
    <w:rsid w:val="00307E18"/>
    <w:rsid w:val="00314D65"/>
    <w:rsid w:val="003154DF"/>
    <w:rsid w:val="00321F54"/>
    <w:rsid w:val="003244A3"/>
    <w:rsid w:val="003248A5"/>
    <w:rsid w:val="00336BDF"/>
    <w:rsid w:val="0034022D"/>
    <w:rsid w:val="00345019"/>
    <w:rsid w:val="0034597E"/>
    <w:rsid w:val="00350802"/>
    <w:rsid w:val="00353A7B"/>
    <w:rsid w:val="00354B4D"/>
    <w:rsid w:val="00356252"/>
    <w:rsid w:val="00361DC1"/>
    <w:rsid w:val="00366F8D"/>
    <w:rsid w:val="0036739A"/>
    <w:rsid w:val="003761CE"/>
    <w:rsid w:val="00376BA6"/>
    <w:rsid w:val="00380E97"/>
    <w:rsid w:val="00381C03"/>
    <w:rsid w:val="00391DC0"/>
    <w:rsid w:val="003A16E4"/>
    <w:rsid w:val="003B0453"/>
    <w:rsid w:val="003B31FE"/>
    <w:rsid w:val="003B5685"/>
    <w:rsid w:val="003B7E59"/>
    <w:rsid w:val="003C6650"/>
    <w:rsid w:val="003C771F"/>
    <w:rsid w:val="003C7A41"/>
    <w:rsid w:val="003D09B4"/>
    <w:rsid w:val="003D50CA"/>
    <w:rsid w:val="003D6CC3"/>
    <w:rsid w:val="003E08A3"/>
    <w:rsid w:val="003E1D24"/>
    <w:rsid w:val="003E7F53"/>
    <w:rsid w:val="003F3FED"/>
    <w:rsid w:val="003F6730"/>
    <w:rsid w:val="00403EDE"/>
    <w:rsid w:val="00407EB1"/>
    <w:rsid w:val="00407EB9"/>
    <w:rsid w:val="004204CD"/>
    <w:rsid w:val="004242E9"/>
    <w:rsid w:val="00426A42"/>
    <w:rsid w:val="00444F28"/>
    <w:rsid w:val="004534BA"/>
    <w:rsid w:val="00454B56"/>
    <w:rsid w:val="00463867"/>
    <w:rsid w:val="00463FDD"/>
    <w:rsid w:val="0046520F"/>
    <w:rsid w:val="00483CCC"/>
    <w:rsid w:val="00494AE9"/>
    <w:rsid w:val="004B4998"/>
    <w:rsid w:val="004B6B54"/>
    <w:rsid w:val="004C3B6E"/>
    <w:rsid w:val="004D1766"/>
    <w:rsid w:val="004D3EF8"/>
    <w:rsid w:val="004E64D4"/>
    <w:rsid w:val="004F133E"/>
    <w:rsid w:val="004F478A"/>
    <w:rsid w:val="004F4CB8"/>
    <w:rsid w:val="00510B46"/>
    <w:rsid w:val="005128F8"/>
    <w:rsid w:val="00512BD1"/>
    <w:rsid w:val="0051468E"/>
    <w:rsid w:val="00522F27"/>
    <w:rsid w:val="00526016"/>
    <w:rsid w:val="005261ED"/>
    <w:rsid w:val="00526C4D"/>
    <w:rsid w:val="00532B02"/>
    <w:rsid w:val="00532D07"/>
    <w:rsid w:val="00540202"/>
    <w:rsid w:val="00552D49"/>
    <w:rsid w:val="00554159"/>
    <w:rsid w:val="00563F8A"/>
    <w:rsid w:val="00573118"/>
    <w:rsid w:val="005867DC"/>
    <w:rsid w:val="005941C4"/>
    <w:rsid w:val="005A1CD8"/>
    <w:rsid w:val="005A6837"/>
    <w:rsid w:val="005B211E"/>
    <w:rsid w:val="005B39BE"/>
    <w:rsid w:val="005B4329"/>
    <w:rsid w:val="005B7855"/>
    <w:rsid w:val="005C2019"/>
    <w:rsid w:val="005C20BD"/>
    <w:rsid w:val="005C482D"/>
    <w:rsid w:val="005D46BB"/>
    <w:rsid w:val="005D7B32"/>
    <w:rsid w:val="005E14D8"/>
    <w:rsid w:val="005E30F4"/>
    <w:rsid w:val="005E398C"/>
    <w:rsid w:val="005E3C4A"/>
    <w:rsid w:val="005E4A58"/>
    <w:rsid w:val="005E5334"/>
    <w:rsid w:val="005E690F"/>
    <w:rsid w:val="005F6BFB"/>
    <w:rsid w:val="005F773F"/>
    <w:rsid w:val="00612E08"/>
    <w:rsid w:val="00634888"/>
    <w:rsid w:val="006462E7"/>
    <w:rsid w:val="00650C22"/>
    <w:rsid w:val="00661BCB"/>
    <w:rsid w:val="00662453"/>
    <w:rsid w:val="006816D1"/>
    <w:rsid w:val="00693220"/>
    <w:rsid w:val="00697853"/>
    <w:rsid w:val="006A50A4"/>
    <w:rsid w:val="006C38B7"/>
    <w:rsid w:val="006C42CA"/>
    <w:rsid w:val="006C6705"/>
    <w:rsid w:val="006C6B2B"/>
    <w:rsid w:val="006D46C5"/>
    <w:rsid w:val="006D4DAF"/>
    <w:rsid w:val="006D769D"/>
    <w:rsid w:val="006E0FE6"/>
    <w:rsid w:val="006E563B"/>
    <w:rsid w:val="006E7686"/>
    <w:rsid w:val="00702607"/>
    <w:rsid w:val="007050A2"/>
    <w:rsid w:val="00725C69"/>
    <w:rsid w:val="00726688"/>
    <w:rsid w:val="00727361"/>
    <w:rsid w:val="00727D1F"/>
    <w:rsid w:val="00745A78"/>
    <w:rsid w:val="00745B66"/>
    <w:rsid w:val="007508E5"/>
    <w:rsid w:val="00751251"/>
    <w:rsid w:val="007530AD"/>
    <w:rsid w:val="007866F1"/>
    <w:rsid w:val="007879A2"/>
    <w:rsid w:val="007A16EC"/>
    <w:rsid w:val="007A577C"/>
    <w:rsid w:val="007A6F9E"/>
    <w:rsid w:val="007A75AB"/>
    <w:rsid w:val="007B39D0"/>
    <w:rsid w:val="007C0378"/>
    <w:rsid w:val="007C3E09"/>
    <w:rsid w:val="007E59E1"/>
    <w:rsid w:val="007F53E2"/>
    <w:rsid w:val="00800586"/>
    <w:rsid w:val="00801625"/>
    <w:rsid w:val="008054CB"/>
    <w:rsid w:val="00815C8D"/>
    <w:rsid w:val="00822DCE"/>
    <w:rsid w:val="00822EAA"/>
    <w:rsid w:val="008239C8"/>
    <w:rsid w:val="00824550"/>
    <w:rsid w:val="0082506C"/>
    <w:rsid w:val="00825367"/>
    <w:rsid w:val="008266FD"/>
    <w:rsid w:val="00835512"/>
    <w:rsid w:val="00846032"/>
    <w:rsid w:val="0085252C"/>
    <w:rsid w:val="008571BD"/>
    <w:rsid w:val="00862152"/>
    <w:rsid w:val="00864B64"/>
    <w:rsid w:val="008706A4"/>
    <w:rsid w:val="00874F93"/>
    <w:rsid w:val="00880DE0"/>
    <w:rsid w:val="008828A7"/>
    <w:rsid w:val="00883073"/>
    <w:rsid w:val="0089175B"/>
    <w:rsid w:val="00893AE4"/>
    <w:rsid w:val="008956B2"/>
    <w:rsid w:val="00897D0B"/>
    <w:rsid w:val="008A4759"/>
    <w:rsid w:val="008A7ADD"/>
    <w:rsid w:val="008B2C50"/>
    <w:rsid w:val="008C53F1"/>
    <w:rsid w:val="008C6DD1"/>
    <w:rsid w:val="008E1C2C"/>
    <w:rsid w:val="008E7367"/>
    <w:rsid w:val="008F0A49"/>
    <w:rsid w:val="008F7441"/>
    <w:rsid w:val="0090234A"/>
    <w:rsid w:val="0090680C"/>
    <w:rsid w:val="00916DC5"/>
    <w:rsid w:val="00934E0D"/>
    <w:rsid w:val="00934F2C"/>
    <w:rsid w:val="00940DDF"/>
    <w:rsid w:val="00947F9B"/>
    <w:rsid w:val="009559A9"/>
    <w:rsid w:val="00957A53"/>
    <w:rsid w:val="009608F3"/>
    <w:rsid w:val="0097361B"/>
    <w:rsid w:val="00973F5C"/>
    <w:rsid w:val="00975C82"/>
    <w:rsid w:val="00977021"/>
    <w:rsid w:val="00980A09"/>
    <w:rsid w:val="0099335D"/>
    <w:rsid w:val="009955FF"/>
    <w:rsid w:val="00996516"/>
    <w:rsid w:val="009A1DCF"/>
    <w:rsid w:val="009B7AA0"/>
    <w:rsid w:val="009C0AA9"/>
    <w:rsid w:val="009D2577"/>
    <w:rsid w:val="009D3FC2"/>
    <w:rsid w:val="009E4455"/>
    <w:rsid w:val="009F045D"/>
    <w:rsid w:val="009F5287"/>
    <w:rsid w:val="009F7EAF"/>
    <w:rsid w:val="00A16B24"/>
    <w:rsid w:val="00A20FEB"/>
    <w:rsid w:val="00A3068A"/>
    <w:rsid w:val="00A34490"/>
    <w:rsid w:val="00A37590"/>
    <w:rsid w:val="00A37CF1"/>
    <w:rsid w:val="00A41356"/>
    <w:rsid w:val="00A43748"/>
    <w:rsid w:val="00A53126"/>
    <w:rsid w:val="00A6296F"/>
    <w:rsid w:val="00A648F9"/>
    <w:rsid w:val="00A653ED"/>
    <w:rsid w:val="00A75BEB"/>
    <w:rsid w:val="00A83973"/>
    <w:rsid w:val="00A914BC"/>
    <w:rsid w:val="00A95EBB"/>
    <w:rsid w:val="00A966F2"/>
    <w:rsid w:val="00AA3716"/>
    <w:rsid w:val="00AA3768"/>
    <w:rsid w:val="00AB15A7"/>
    <w:rsid w:val="00AB1C98"/>
    <w:rsid w:val="00AB77E5"/>
    <w:rsid w:val="00AD1476"/>
    <w:rsid w:val="00AD7C31"/>
    <w:rsid w:val="00AE0560"/>
    <w:rsid w:val="00AE0648"/>
    <w:rsid w:val="00AE0B52"/>
    <w:rsid w:val="00AF7914"/>
    <w:rsid w:val="00B0114C"/>
    <w:rsid w:val="00B02B79"/>
    <w:rsid w:val="00B04F0B"/>
    <w:rsid w:val="00B06B43"/>
    <w:rsid w:val="00B124A1"/>
    <w:rsid w:val="00B149FC"/>
    <w:rsid w:val="00B472E6"/>
    <w:rsid w:val="00B5474D"/>
    <w:rsid w:val="00B5743D"/>
    <w:rsid w:val="00B6230C"/>
    <w:rsid w:val="00B72B8E"/>
    <w:rsid w:val="00B8606B"/>
    <w:rsid w:val="00B91EB2"/>
    <w:rsid w:val="00BA5ADC"/>
    <w:rsid w:val="00BA5C8A"/>
    <w:rsid w:val="00BB3B58"/>
    <w:rsid w:val="00BD3BF7"/>
    <w:rsid w:val="00BD5823"/>
    <w:rsid w:val="00BE026D"/>
    <w:rsid w:val="00BE1C1B"/>
    <w:rsid w:val="00BE1E1E"/>
    <w:rsid w:val="00BE4774"/>
    <w:rsid w:val="00BF045E"/>
    <w:rsid w:val="00BF502E"/>
    <w:rsid w:val="00BF7CD7"/>
    <w:rsid w:val="00C15DD0"/>
    <w:rsid w:val="00C17DD4"/>
    <w:rsid w:val="00C206F3"/>
    <w:rsid w:val="00C22D19"/>
    <w:rsid w:val="00C27897"/>
    <w:rsid w:val="00C32086"/>
    <w:rsid w:val="00C362FA"/>
    <w:rsid w:val="00C3671B"/>
    <w:rsid w:val="00C41770"/>
    <w:rsid w:val="00C43289"/>
    <w:rsid w:val="00C45DEC"/>
    <w:rsid w:val="00C52CD0"/>
    <w:rsid w:val="00C55D57"/>
    <w:rsid w:val="00C55F53"/>
    <w:rsid w:val="00C65962"/>
    <w:rsid w:val="00C65DD4"/>
    <w:rsid w:val="00C75163"/>
    <w:rsid w:val="00C776CF"/>
    <w:rsid w:val="00C80627"/>
    <w:rsid w:val="00C82BBF"/>
    <w:rsid w:val="00C833E6"/>
    <w:rsid w:val="00C85A3F"/>
    <w:rsid w:val="00C92297"/>
    <w:rsid w:val="00C95C72"/>
    <w:rsid w:val="00C966E3"/>
    <w:rsid w:val="00CA13E6"/>
    <w:rsid w:val="00CA50E5"/>
    <w:rsid w:val="00CB0AFB"/>
    <w:rsid w:val="00CB6FE2"/>
    <w:rsid w:val="00CC3161"/>
    <w:rsid w:val="00CC79CB"/>
    <w:rsid w:val="00CE08A9"/>
    <w:rsid w:val="00CE2F96"/>
    <w:rsid w:val="00CF1306"/>
    <w:rsid w:val="00CF5AFF"/>
    <w:rsid w:val="00D02684"/>
    <w:rsid w:val="00D131B1"/>
    <w:rsid w:val="00D25862"/>
    <w:rsid w:val="00D27A9B"/>
    <w:rsid w:val="00D44787"/>
    <w:rsid w:val="00D60A32"/>
    <w:rsid w:val="00D613B0"/>
    <w:rsid w:val="00D63484"/>
    <w:rsid w:val="00D668BE"/>
    <w:rsid w:val="00D67389"/>
    <w:rsid w:val="00D72028"/>
    <w:rsid w:val="00D72118"/>
    <w:rsid w:val="00D72437"/>
    <w:rsid w:val="00D7570C"/>
    <w:rsid w:val="00D80A79"/>
    <w:rsid w:val="00D86206"/>
    <w:rsid w:val="00D91B9C"/>
    <w:rsid w:val="00DA09BC"/>
    <w:rsid w:val="00DA25AB"/>
    <w:rsid w:val="00DA2BF9"/>
    <w:rsid w:val="00DB242E"/>
    <w:rsid w:val="00DB5544"/>
    <w:rsid w:val="00DC41ED"/>
    <w:rsid w:val="00DD158A"/>
    <w:rsid w:val="00DD5AD0"/>
    <w:rsid w:val="00DE5ABA"/>
    <w:rsid w:val="00DE6E50"/>
    <w:rsid w:val="00DF0877"/>
    <w:rsid w:val="00DF2DB2"/>
    <w:rsid w:val="00E0083E"/>
    <w:rsid w:val="00E03882"/>
    <w:rsid w:val="00E05F71"/>
    <w:rsid w:val="00E134F5"/>
    <w:rsid w:val="00E13910"/>
    <w:rsid w:val="00E142ED"/>
    <w:rsid w:val="00E2396A"/>
    <w:rsid w:val="00E26DFE"/>
    <w:rsid w:val="00E2718D"/>
    <w:rsid w:val="00E31B85"/>
    <w:rsid w:val="00E340F2"/>
    <w:rsid w:val="00E35ED0"/>
    <w:rsid w:val="00E3799B"/>
    <w:rsid w:val="00E46A1C"/>
    <w:rsid w:val="00E57FD5"/>
    <w:rsid w:val="00E630C4"/>
    <w:rsid w:val="00E6445E"/>
    <w:rsid w:val="00E64C86"/>
    <w:rsid w:val="00E65010"/>
    <w:rsid w:val="00E80505"/>
    <w:rsid w:val="00E81F01"/>
    <w:rsid w:val="00E82A7C"/>
    <w:rsid w:val="00E85FFB"/>
    <w:rsid w:val="00E91C63"/>
    <w:rsid w:val="00E93B2B"/>
    <w:rsid w:val="00E9748C"/>
    <w:rsid w:val="00EA2210"/>
    <w:rsid w:val="00EA4A15"/>
    <w:rsid w:val="00EB5062"/>
    <w:rsid w:val="00EB5FC1"/>
    <w:rsid w:val="00EC247E"/>
    <w:rsid w:val="00EC3C33"/>
    <w:rsid w:val="00EE2983"/>
    <w:rsid w:val="00EF08D5"/>
    <w:rsid w:val="00EF2973"/>
    <w:rsid w:val="00EF4B6F"/>
    <w:rsid w:val="00F04FD8"/>
    <w:rsid w:val="00F108C9"/>
    <w:rsid w:val="00F1687C"/>
    <w:rsid w:val="00F26580"/>
    <w:rsid w:val="00F36011"/>
    <w:rsid w:val="00F50CC9"/>
    <w:rsid w:val="00F5105A"/>
    <w:rsid w:val="00F517CA"/>
    <w:rsid w:val="00F526DE"/>
    <w:rsid w:val="00F56754"/>
    <w:rsid w:val="00F66BAF"/>
    <w:rsid w:val="00F71359"/>
    <w:rsid w:val="00F85381"/>
    <w:rsid w:val="00F86D33"/>
    <w:rsid w:val="00F92009"/>
    <w:rsid w:val="00FA544C"/>
    <w:rsid w:val="00FB6B9E"/>
    <w:rsid w:val="00FC18B7"/>
    <w:rsid w:val="00FC4677"/>
    <w:rsid w:val="00FD68CD"/>
    <w:rsid w:val="00FE05A5"/>
    <w:rsid w:val="00FE0C0B"/>
    <w:rsid w:val="00FE2C04"/>
    <w:rsid w:val="00FE2F15"/>
    <w:rsid w:val="00FE42AF"/>
    <w:rsid w:val="00FE7F77"/>
    <w:rsid w:val="00FF28BA"/>
    <w:rsid w:val="00FF5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57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47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050A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1E625A"/>
    <w:pPr>
      <w:spacing w:after="60"/>
      <w:jc w:val="center"/>
      <w:outlineLvl w:val="1"/>
    </w:pPr>
    <w:rPr>
      <w:rFonts w:ascii="Cambria" w:hAnsi="Cambria"/>
    </w:rPr>
  </w:style>
  <w:style w:type="character" w:customStyle="1" w:styleId="a4">
    <w:name w:val="Подзаголовок Знак"/>
    <w:basedOn w:val="a0"/>
    <w:link w:val="a3"/>
    <w:rsid w:val="001E625A"/>
    <w:rPr>
      <w:rFonts w:ascii="Cambria" w:eastAsia="Times New Roman" w:hAnsi="Cambria" w:cs="Times New Roman"/>
      <w:sz w:val="24"/>
      <w:szCs w:val="24"/>
      <w:lang w:eastAsia="ru-RU"/>
    </w:rPr>
  </w:style>
  <w:style w:type="character" w:customStyle="1" w:styleId="apple-converted-space">
    <w:name w:val="apple-converted-space"/>
    <w:basedOn w:val="a0"/>
    <w:rsid w:val="00975C82"/>
  </w:style>
  <w:style w:type="paragraph" w:styleId="a5">
    <w:name w:val="Normal (Web)"/>
    <w:basedOn w:val="a"/>
    <w:uiPriority w:val="99"/>
    <w:unhideWhenUsed/>
    <w:rsid w:val="00DC41ED"/>
    <w:pPr>
      <w:spacing w:before="100" w:beforeAutospacing="1" w:after="100" w:afterAutospacing="1"/>
    </w:pPr>
  </w:style>
  <w:style w:type="paragraph" w:styleId="a6">
    <w:name w:val="List Paragraph"/>
    <w:basedOn w:val="a"/>
    <w:qFormat/>
    <w:rsid w:val="00DC41ED"/>
    <w:pPr>
      <w:ind w:left="720"/>
      <w:contextualSpacing/>
    </w:pPr>
  </w:style>
  <w:style w:type="paragraph" w:styleId="a7">
    <w:name w:val="footnote text"/>
    <w:aliases w:val="Текст сноски Знак Знак Знак,Текст сноски Знак Знак,Текст сноски Знак Знак Знак Знак Знак,Footnote Text Char Знак Знак,Footnote Text Char Знак,Footnote Text Char Знак Знак Знак Знак,ft,список,-++ Знак,-++,Знак Знак Знак Знак Знак,сноска,f"/>
    <w:basedOn w:val="a"/>
    <w:link w:val="a8"/>
    <w:unhideWhenUsed/>
    <w:rsid w:val="008054CB"/>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список Знак"/>
    <w:basedOn w:val="a0"/>
    <w:link w:val="a7"/>
    <w:rsid w:val="008054C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8054CB"/>
    <w:rPr>
      <w:vertAlign w:val="superscript"/>
    </w:rPr>
  </w:style>
  <w:style w:type="character" w:styleId="aa">
    <w:name w:val="Hyperlink"/>
    <w:basedOn w:val="a0"/>
    <w:uiPriority w:val="99"/>
    <w:unhideWhenUsed/>
    <w:rsid w:val="008054CB"/>
    <w:rPr>
      <w:color w:val="0000FF"/>
      <w:u w:val="single"/>
    </w:rPr>
  </w:style>
  <w:style w:type="character" w:styleId="ab">
    <w:name w:val="Strong"/>
    <w:basedOn w:val="a0"/>
    <w:uiPriority w:val="22"/>
    <w:qFormat/>
    <w:rsid w:val="0019176F"/>
    <w:rPr>
      <w:b/>
      <w:bCs/>
    </w:rPr>
  </w:style>
  <w:style w:type="paragraph" w:styleId="ac">
    <w:name w:val="Body Text"/>
    <w:basedOn w:val="a"/>
    <w:link w:val="ad"/>
    <w:uiPriority w:val="99"/>
    <w:unhideWhenUsed/>
    <w:rsid w:val="007050A2"/>
    <w:pPr>
      <w:spacing w:before="100" w:beforeAutospacing="1" w:after="100" w:afterAutospacing="1"/>
    </w:pPr>
  </w:style>
  <w:style w:type="character" w:customStyle="1" w:styleId="ad">
    <w:name w:val="Основной текст Знак"/>
    <w:basedOn w:val="a0"/>
    <w:link w:val="ac"/>
    <w:uiPriority w:val="99"/>
    <w:rsid w:val="007050A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050A2"/>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7A577C"/>
    <w:rPr>
      <w:rFonts w:asciiTheme="majorHAnsi" w:eastAsiaTheme="majorEastAsia" w:hAnsiTheme="majorHAnsi" w:cstheme="majorBidi"/>
      <w:b/>
      <w:bCs/>
      <w:color w:val="365F91" w:themeColor="accent1" w:themeShade="BF"/>
      <w:sz w:val="28"/>
      <w:szCs w:val="28"/>
      <w:lang w:eastAsia="ru-RU"/>
    </w:rPr>
  </w:style>
  <w:style w:type="paragraph" w:styleId="ae">
    <w:name w:val="header"/>
    <w:basedOn w:val="a"/>
    <w:link w:val="af"/>
    <w:uiPriority w:val="99"/>
    <w:unhideWhenUsed/>
    <w:rsid w:val="00702607"/>
    <w:pPr>
      <w:tabs>
        <w:tab w:val="center" w:pos="4677"/>
        <w:tab w:val="right" w:pos="9355"/>
      </w:tabs>
    </w:pPr>
  </w:style>
  <w:style w:type="character" w:customStyle="1" w:styleId="af">
    <w:name w:val="Верхний колонтитул Знак"/>
    <w:basedOn w:val="a0"/>
    <w:link w:val="ae"/>
    <w:uiPriority w:val="99"/>
    <w:rsid w:val="0070260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02607"/>
    <w:pPr>
      <w:tabs>
        <w:tab w:val="center" w:pos="4677"/>
        <w:tab w:val="right" w:pos="9355"/>
      </w:tabs>
    </w:pPr>
  </w:style>
  <w:style w:type="character" w:customStyle="1" w:styleId="af1">
    <w:name w:val="Нижний колонтитул Знак"/>
    <w:basedOn w:val="a0"/>
    <w:link w:val="af0"/>
    <w:uiPriority w:val="99"/>
    <w:rsid w:val="00702607"/>
    <w:rPr>
      <w:rFonts w:ascii="Times New Roman" w:eastAsia="Times New Roman" w:hAnsi="Times New Roman" w:cs="Times New Roman"/>
      <w:sz w:val="24"/>
      <w:szCs w:val="24"/>
      <w:lang w:eastAsia="ru-RU"/>
    </w:rPr>
  </w:style>
  <w:style w:type="character" w:customStyle="1" w:styleId="font621">
    <w:name w:val="font621"/>
    <w:rsid w:val="00093B5F"/>
    <w:rPr>
      <w:rFonts w:ascii="Times New Roman" w:hAnsi="Times New Roman" w:cs="Times New Roman" w:hint="default"/>
      <w:sz w:val="26"/>
      <w:szCs w:val="26"/>
    </w:rPr>
  </w:style>
  <w:style w:type="character" w:customStyle="1" w:styleId="font571">
    <w:name w:val="font571"/>
    <w:rsid w:val="00093B5F"/>
    <w:rPr>
      <w:rFonts w:ascii="Times New Roman" w:hAnsi="Times New Roman" w:cs="Times New Roman" w:hint="default"/>
      <w:sz w:val="24"/>
      <w:szCs w:val="24"/>
    </w:rPr>
  </w:style>
  <w:style w:type="character" w:styleId="af2">
    <w:name w:val="FollowedHyperlink"/>
    <w:basedOn w:val="a0"/>
    <w:uiPriority w:val="99"/>
    <w:semiHidden/>
    <w:unhideWhenUsed/>
    <w:rsid w:val="00BE1E1E"/>
    <w:rPr>
      <w:color w:val="800080" w:themeColor="followedHyperlink"/>
      <w:u w:val="single"/>
    </w:rPr>
  </w:style>
  <w:style w:type="character" w:customStyle="1" w:styleId="11">
    <w:name w:val="Основной шрифт абзаца1"/>
    <w:rsid w:val="00E6445E"/>
  </w:style>
  <w:style w:type="character" w:customStyle="1" w:styleId="20">
    <w:name w:val="Заголовок 2 Знак"/>
    <w:basedOn w:val="a0"/>
    <w:link w:val="2"/>
    <w:uiPriority w:val="9"/>
    <w:semiHidden/>
    <w:rsid w:val="00064750"/>
    <w:rPr>
      <w:rFonts w:asciiTheme="majorHAnsi" w:eastAsiaTheme="majorEastAsia" w:hAnsiTheme="majorHAnsi" w:cstheme="majorBidi"/>
      <w:b/>
      <w:bCs/>
      <w:color w:val="4F81BD" w:themeColor="accent1"/>
      <w:sz w:val="26"/>
      <w:szCs w:val="26"/>
      <w:lang w:eastAsia="ru-RU"/>
    </w:rPr>
  </w:style>
  <w:style w:type="paragraph" w:styleId="af3">
    <w:name w:val="Balloon Text"/>
    <w:basedOn w:val="a"/>
    <w:link w:val="af4"/>
    <w:uiPriority w:val="99"/>
    <w:semiHidden/>
    <w:unhideWhenUsed/>
    <w:rsid w:val="00CB0AFB"/>
    <w:rPr>
      <w:rFonts w:ascii="Tahoma" w:hAnsi="Tahoma" w:cs="Tahoma"/>
      <w:sz w:val="16"/>
      <w:szCs w:val="16"/>
    </w:rPr>
  </w:style>
  <w:style w:type="character" w:customStyle="1" w:styleId="af4">
    <w:name w:val="Текст выноски Знак"/>
    <w:basedOn w:val="a0"/>
    <w:link w:val="af3"/>
    <w:uiPriority w:val="99"/>
    <w:semiHidden/>
    <w:rsid w:val="00CB0AFB"/>
    <w:rPr>
      <w:rFonts w:ascii="Tahoma" w:eastAsia="Times New Roman" w:hAnsi="Tahoma" w:cs="Tahoma"/>
      <w:sz w:val="16"/>
      <w:szCs w:val="16"/>
      <w:lang w:eastAsia="ru-RU"/>
    </w:rPr>
  </w:style>
  <w:style w:type="paragraph" w:customStyle="1" w:styleId="consplusnormal">
    <w:name w:val="consplusnormal"/>
    <w:basedOn w:val="a"/>
    <w:rsid w:val="00FE2F15"/>
    <w:pPr>
      <w:spacing w:before="100" w:beforeAutospacing="1" w:after="100" w:afterAutospacing="1"/>
    </w:pPr>
  </w:style>
  <w:style w:type="paragraph" w:customStyle="1" w:styleId="p">
    <w:name w:val="p"/>
    <w:basedOn w:val="a"/>
    <w:rsid w:val="00FE2F15"/>
    <w:pPr>
      <w:spacing w:before="100" w:beforeAutospacing="1" w:after="100" w:afterAutospacing="1"/>
    </w:pPr>
  </w:style>
  <w:style w:type="paragraph" w:customStyle="1" w:styleId="p1">
    <w:name w:val="p1"/>
    <w:basedOn w:val="a"/>
    <w:rsid w:val="00FE2F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2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57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47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050A2"/>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1E625A"/>
    <w:pPr>
      <w:spacing w:after="60"/>
      <w:jc w:val="center"/>
      <w:outlineLvl w:val="1"/>
    </w:pPr>
    <w:rPr>
      <w:rFonts w:ascii="Cambria" w:hAnsi="Cambria"/>
    </w:rPr>
  </w:style>
  <w:style w:type="character" w:customStyle="1" w:styleId="a4">
    <w:name w:val="Подзаголовок Знак"/>
    <w:basedOn w:val="a0"/>
    <w:link w:val="a3"/>
    <w:rsid w:val="001E625A"/>
    <w:rPr>
      <w:rFonts w:ascii="Cambria" w:eastAsia="Times New Roman" w:hAnsi="Cambria" w:cs="Times New Roman"/>
      <w:sz w:val="24"/>
      <w:szCs w:val="24"/>
      <w:lang w:eastAsia="ru-RU"/>
    </w:rPr>
  </w:style>
  <w:style w:type="character" w:customStyle="1" w:styleId="apple-converted-space">
    <w:name w:val="apple-converted-space"/>
    <w:basedOn w:val="a0"/>
    <w:rsid w:val="00975C82"/>
  </w:style>
  <w:style w:type="paragraph" w:styleId="a5">
    <w:name w:val="Normal (Web)"/>
    <w:basedOn w:val="a"/>
    <w:uiPriority w:val="99"/>
    <w:unhideWhenUsed/>
    <w:rsid w:val="00DC41ED"/>
    <w:pPr>
      <w:spacing w:before="100" w:beforeAutospacing="1" w:after="100" w:afterAutospacing="1"/>
    </w:pPr>
  </w:style>
  <w:style w:type="paragraph" w:styleId="a6">
    <w:name w:val="List Paragraph"/>
    <w:basedOn w:val="a"/>
    <w:qFormat/>
    <w:rsid w:val="00DC41ED"/>
    <w:pPr>
      <w:ind w:left="720"/>
      <w:contextualSpacing/>
    </w:pPr>
  </w:style>
  <w:style w:type="paragraph" w:styleId="a7">
    <w:name w:val="footnote text"/>
    <w:aliases w:val="Текст сноски Знак Знак Знак,Текст сноски Знак Знак,Текст сноски Знак Знак Знак Знак Знак,Footnote Text Char Знак Знак,Footnote Text Char Знак,Footnote Text Char Знак Знак Знак Знак,ft,список,-++ Знак,-++,Знак Знак Знак Знак Знак,сноска,f"/>
    <w:basedOn w:val="a"/>
    <w:link w:val="a8"/>
    <w:unhideWhenUsed/>
    <w:rsid w:val="008054CB"/>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 Знак Знак Знак Знак Знак,Footnote Text Char Знак Знак Знак,Footnote Text Char Знак Знак1,Footnote Text Char Знак Знак Знак Знак Знак,ft Знак,список Знак"/>
    <w:basedOn w:val="a0"/>
    <w:link w:val="a7"/>
    <w:rsid w:val="008054C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8054CB"/>
    <w:rPr>
      <w:vertAlign w:val="superscript"/>
    </w:rPr>
  </w:style>
  <w:style w:type="character" w:styleId="aa">
    <w:name w:val="Hyperlink"/>
    <w:basedOn w:val="a0"/>
    <w:uiPriority w:val="99"/>
    <w:unhideWhenUsed/>
    <w:rsid w:val="008054CB"/>
    <w:rPr>
      <w:color w:val="0000FF"/>
      <w:u w:val="single"/>
    </w:rPr>
  </w:style>
  <w:style w:type="character" w:styleId="ab">
    <w:name w:val="Strong"/>
    <w:basedOn w:val="a0"/>
    <w:uiPriority w:val="22"/>
    <w:qFormat/>
    <w:rsid w:val="0019176F"/>
    <w:rPr>
      <w:b/>
      <w:bCs/>
    </w:rPr>
  </w:style>
  <w:style w:type="paragraph" w:styleId="ac">
    <w:name w:val="Body Text"/>
    <w:basedOn w:val="a"/>
    <w:link w:val="ad"/>
    <w:uiPriority w:val="99"/>
    <w:unhideWhenUsed/>
    <w:rsid w:val="007050A2"/>
    <w:pPr>
      <w:spacing w:before="100" w:beforeAutospacing="1" w:after="100" w:afterAutospacing="1"/>
    </w:pPr>
  </w:style>
  <w:style w:type="character" w:customStyle="1" w:styleId="ad">
    <w:name w:val="Основной текст Знак"/>
    <w:basedOn w:val="a0"/>
    <w:link w:val="ac"/>
    <w:uiPriority w:val="99"/>
    <w:rsid w:val="007050A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050A2"/>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7A577C"/>
    <w:rPr>
      <w:rFonts w:asciiTheme="majorHAnsi" w:eastAsiaTheme="majorEastAsia" w:hAnsiTheme="majorHAnsi" w:cstheme="majorBidi"/>
      <w:b/>
      <w:bCs/>
      <w:color w:val="365F91" w:themeColor="accent1" w:themeShade="BF"/>
      <w:sz w:val="28"/>
      <w:szCs w:val="28"/>
      <w:lang w:eastAsia="ru-RU"/>
    </w:rPr>
  </w:style>
  <w:style w:type="paragraph" w:styleId="ae">
    <w:name w:val="header"/>
    <w:basedOn w:val="a"/>
    <w:link w:val="af"/>
    <w:uiPriority w:val="99"/>
    <w:unhideWhenUsed/>
    <w:rsid w:val="00702607"/>
    <w:pPr>
      <w:tabs>
        <w:tab w:val="center" w:pos="4677"/>
        <w:tab w:val="right" w:pos="9355"/>
      </w:tabs>
    </w:pPr>
  </w:style>
  <w:style w:type="character" w:customStyle="1" w:styleId="af">
    <w:name w:val="Верхний колонтитул Знак"/>
    <w:basedOn w:val="a0"/>
    <w:link w:val="ae"/>
    <w:uiPriority w:val="99"/>
    <w:rsid w:val="00702607"/>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702607"/>
    <w:pPr>
      <w:tabs>
        <w:tab w:val="center" w:pos="4677"/>
        <w:tab w:val="right" w:pos="9355"/>
      </w:tabs>
    </w:pPr>
  </w:style>
  <w:style w:type="character" w:customStyle="1" w:styleId="af1">
    <w:name w:val="Нижний колонтитул Знак"/>
    <w:basedOn w:val="a0"/>
    <w:link w:val="af0"/>
    <w:uiPriority w:val="99"/>
    <w:rsid w:val="00702607"/>
    <w:rPr>
      <w:rFonts w:ascii="Times New Roman" w:eastAsia="Times New Roman" w:hAnsi="Times New Roman" w:cs="Times New Roman"/>
      <w:sz w:val="24"/>
      <w:szCs w:val="24"/>
      <w:lang w:eastAsia="ru-RU"/>
    </w:rPr>
  </w:style>
  <w:style w:type="character" w:customStyle="1" w:styleId="font621">
    <w:name w:val="font621"/>
    <w:rsid w:val="00093B5F"/>
    <w:rPr>
      <w:rFonts w:ascii="Times New Roman" w:hAnsi="Times New Roman" w:cs="Times New Roman" w:hint="default"/>
      <w:sz w:val="26"/>
      <w:szCs w:val="26"/>
    </w:rPr>
  </w:style>
  <w:style w:type="character" w:customStyle="1" w:styleId="font571">
    <w:name w:val="font571"/>
    <w:rsid w:val="00093B5F"/>
    <w:rPr>
      <w:rFonts w:ascii="Times New Roman" w:hAnsi="Times New Roman" w:cs="Times New Roman" w:hint="default"/>
      <w:sz w:val="24"/>
      <w:szCs w:val="24"/>
    </w:rPr>
  </w:style>
  <w:style w:type="character" w:styleId="af2">
    <w:name w:val="FollowedHyperlink"/>
    <w:basedOn w:val="a0"/>
    <w:uiPriority w:val="99"/>
    <w:semiHidden/>
    <w:unhideWhenUsed/>
    <w:rsid w:val="00BE1E1E"/>
    <w:rPr>
      <w:color w:val="800080" w:themeColor="followedHyperlink"/>
      <w:u w:val="single"/>
    </w:rPr>
  </w:style>
  <w:style w:type="character" w:customStyle="1" w:styleId="11">
    <w:name w:val="Основной шрифт абзаца1"/>
    <w:rsid w:val="00E6445E"/>
  </w:style>
  <w:style w:type="character" w:customStyle="1" w:styleId="20">
    <w:name w:val="Заголовок 2 Знак"/>
    <w:basedOn w:val="a0"/>
    <w:link w:val="2"/>
    <w:uiPriority w:val="9"/>
    <w:semiHidden/>
    <w:rsid w:val="00064750"/>
    <w:rPr>
      <w:rFonts w:asciiTheme="majorHAnsi" w:eastAsiaTheme="majorEastAsia" w:hAnsiTheme="majorHAnsi" w:cstheme="majorBidi"/>
      <w:b/>
      <w:bCs/>
      <w:color w:val="4F81BD" w:themeColor="accent1"/>
      <w:sz w:val="26"/>
      <w:szCs w:val="26"/>
      <w:lang w:eastAsia="ru-RU"/>
    </w:rPr>
  </w:style>
  <w:style w:type="paragraph" w:styleId="af3">
    <w:name w:val="Balloon Text"/>
    <w:basedOn w:val="a"/>
    <w:link w:val="af4"/>
    <w:uiPriority w:val="99"/>
    <w:semiHidden/>
    <w:unhideWhenUsed/>
    <w:rsid w:val="00CB0AFB"/>
    <w:rPr>
      <w:rFonts w:ascii="Tahoma" w:hAnsi="Tahoma" w:cs="Tahoma"/>
      <w:sz w:val="16"/>
      <w:szCs w:val="16"/>
    </w:rPr>
  </w:style>
  <w:style w:type="character" w:customStyle="1" w:styleId="af4">
    <w:name w:val="Текст выноски Знак"/>
    <w:basedOn w:val="a0"/>
    <w:link w:val="af3"/>
    <w:uiPriority w:val="99"/>
    <w:semiHidden/>
    <w:rsid w:val="00CB0AFB"/>
    <w:rPr>
      <w:rFonts w:ascii="Tahoma" w:eastAsia="Times New Roman" w:hAnsi="Tahoma" w:cs="Tahoma"/>
      <w:sz w:val="16"/>
      <w:szCs w:val="16"/>
      <w:lang w:eastAsia="ru-RU"/>
    </w:rPr>
  </w:style>
  <w:style w:type="paragraph" w:customStyle="1" w:styleId="consplusnormal">
    <w:name w:val="consplusnormal"/>
    <w:basedOn w:val="a"/>
    <w:rsid w:val="00FE2F15"/>
    <w:pPr>
      <w:spacing w:before="100" w:beforeAutospacing="1" w:after="100" w:afterAutospacing="1"/>
    </w:pPr>
  </w:style>
  <w:style w:type="paragraph" w:customStyle="1" w:styleId="p">
    <w:name w:val="p"/>
    <w:basedOn w:val="a"/>
    <w:rsid w:val="00FE2F15"/>
    <w:pPr>
      <w:spacing w:before="100" w:beforeAutospacing="1" w:after="100" w:afterAutospacing="1"/>
    </w:pPr>
  </w:style>
  <w:style w:type="paragraph" w:customStyle="1" w:styleId="p1">
    <w:name w:val="p1"/>
    <w:basedOn w:val="a"/>
    <w:rsid w:val="00FE2F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9524857">
      <w:bodyDiv w:val="1"/>
      <w:marLeft w:val="0"/>
      <w:marRight w:val="0"/>
      <w:marTop w:val="0"/>
      <w:marBottom w:val="0"/>
      <w:divBdr>
        <w:top w:val="none" w:sz="0" w:space="0" w:color="auto"/>
        <w:left w:val="none" w:sz="0" w:space="0" w:color="auto"/>
        <w:bottom w:val="none" w:sz="0" w:space="0" w:color="auto"/>
        <w:right w:val="none" w:sz="0" w:space="0" w:color="auto"/>
      </w:divBdr>
    </w:div>
    <w:div w:id="116027907">
      <w:bodyDiv w:val="1"/>
      <w:marLeft w:val="0"/>
      <w:marRight w:val="0"/>
      <w:marTop w:val="0"/>
      <w:marBottom w:val="0"/>
      <w:divBdr>
        <w:top w:val="none" w:sz="0" w:space="0" w:color="auto"/>
        <w:left w:val="none" w:sz="0" w:space="0" w:color="auto"/>
        <w:bottom w:val="none" w:sz="0" w:space="0" w:color="auto"/>
        <w:right w:val="none" w:sz="0" w:space="0" w:color="auto"/>
      </w:divBdr>
    </w:div>
    <w:div w:id="306281163">
      <w:bodyDiv w:val="1"/>
      <w:marLeft w:val="0"/>
      <w:marRight w:val="0"/>
      <w:marTop w:val="0"/>
      <w:marBottom w:val="0"/>
      <w:divBdr>
        <w:top w:val="none" w:sz="0" w:space="0" w:color="auto"/>
        <w:left w:val="none" w:sz="0" w:space="0" w:color="auto"/>
        <w:bottom w:val="none" w:sz="0" w:space="0" w:color="auto"/>
        <w:right w:val="none" w:sz="0" w:space="0" w:color="auto"/>
      </w:divBdr>
    </w:div>
    <w:div w:id="438841353">
      <w:bodyDiv w:val="1"/>
      <w:marLeft w:val="0"/>
      <w:marRight w:val="0"/>
      <w:marTop w:val="0"/>
      <w:marBottom w:val="0"/>
      <w:divBdr>
        <w:top w:val="none" w:sz="0" w:space="0" w:color="auto"/>
        <w:left w:val="none" w:sz="0" w:space="0" w:color="auto"/>
        <w:bottom w:val="none" w:sz="0" w:space="0" w:color="auto"/>
        <w:right w:val="none" w:sz="0" w:space="0" w:color="auto"/>
      </w:divBdr>
    </w:div>
    <w:div w:id="453718466">
      <w:bodyDiv w:val="1"/>
      <w:marLeft w:val="0"/>
      <w:marRight w:val="0"/>
      <w:marTop w:val="0"/>
      <w:marBottom w:val="0"/>
      <w:divBdr>
        <w:top w:val="none" w:sz="0" w:space="0" w:color="auto"/>
        <w:left w:val="none" w:sz="0" w:space="0" w:color="auto"/>
        <w:bottom w:val="none" w:sz="0" w:space="0" w:color="auto"/>
        <w:right w:val="none" w:sz="0" w:space="0" w:color="auto"/>
      </w:divBdr>
    </w:div>
    <w:div w:id="563416912">
      <w:bodyDiv w:val="1"/>
      <w:marLeft w:val="0"/>
      <w:marRight w:val="0"/>
      <w:marTop w:val="0"/>
      <w:marBottom w:val="0"/>
      <w:divBdr>
        <w:top w:val="none" w:sz="0" w:space="0" w:color="auto"/>
        <w:left w:val="none" w:sz="0" w:space="0" w:color="auto"/>
        <w:bottom w:val="none" w:sz="0" w:space="0" w:color="auto"/>
        <w:right w:val="none" w:sz="0" w:space="0" w:color="auto"/>
      </w:divBdr>
      <w:divsChild>
        <w:div w:id="951788267">
          <w:marLeft w:val="0"/>
          <w:marRight w:val="0"/>
          <w:marTop w:val="0"/>
          <w:marBottom w:val="0"/>
          <w:divBdr>
            <w:top w:val="none" w:sz="0" w:space="0" w:color="auto"/>
            <w:left w:val="none" w:sz="0" w:space="0" w:color="auto"/>
            <w:bottom w:val="none" w:sz="0" w:space="0" w:color="auto"/>
            <w:right w:val="none" w:sz="0" w:space="0" w:color="auto"/>
          </w:divBdr>
          <w:divsChild>
            <w:div w:id="2114740936">
              <w:marLeft w:val="0"/>
              <w:marRight w:val="0"/>
              <w:marTop w:val="0"/>
              <w:marBottom w:val="0"/>
              <w:divBdr>
                <w:top w:val="none" w:sz="0" w:space="0" w:color="auto"/>
                <w:left w:val="none" w:sz="0" w:space="0" w:color="auto"/>
                <w:bottom w:val="none" w:sz="0" w:space="0" w:color="auto"/>
                <w:right w:val="none" w:sz="0" w:space="0" w:color="auto"/>
              </w:divBdr>
              <w:divsChild>
                <w:div w:id="714282462">
                  <w:marLeft w:val="0"/>
                  <w:marRight w:val="0"/>
                  <w:marTop w:val="0"/>
                  <w:marBottom w:val="0"/>
                  <w:divBdr>
                    <w:top w:val="none" w:sz="0" w:space="0" w:color="auto"/>
                    <w:left w:val="none" w:sz="0" w:space="0" w:color="auto"/>
                    <w:bottom w:val="none" w:sz="0" w:space="0" w:color="auto"/>
                    <w:right w:val="none" w:sz="0" w:space="0" w:color="auto"/>
                  </w:divBdr>
                  <w:divsChild>
                    <w:div w:id="9637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8543">
      <w:bodyDiv w:val="1"/>
      <w:marLeft w:val="0"/>
      <w:marRight w:val="0"/>
      <w:marTop w:val="0"/>
      <w:marBottom w:val="0"/>
      <w:divBdr>
        <w:top w:val="none" w:sz="0" w:space="0" w:color="auto"/>
        <w:left w:val="none" w:sz="0" w:space="0" w:color="auto"/>
        <w:bottom w:val="none" w:sz="0" w:space="0" w:color="auto"/>
        <w:right w:val="none" w:sz="0" w:space="0" w:color="auto"/>
      </w:divBdr>
    </w:div>
    <w:div w:id="588077138">
      <w:bodyDiv w:val="1"/>
      <w:marLeft w:val="0"/>
      <w:marRight w:val="0"/>
      <w:marTop w:val="0"/>
      <w:marBottom w:val="0"/>
      <w:divBdr>
        <w:top w:val="none" w:sz="0" w:space="0" w:color="auto"/>
        <w:left w:val="none" w:sz="0" w:space="0" w:color="auto"/>
        <w:bottom w:val="none" w:sz="0" w:space="0" w:color="auto"/>
        <w:right w:val="none" w:sz="0" w:space="0" w:color="auto"/>
      </w:divBdr>
    </w:div>
    <w:div w:id="628897680">
      <w:bodyDiv w:val="1"/>
      <w:marLeft w:val="0"/>
      <w:marRight w:val="0"/>
      <w:marTop w:val="0"/>
      <w:marBottom w:val="0"/>
      <w:divBdr>
        <w:top w:val="none" w:sz="0" w:space="0" w:color="auto"/>
        <w:left w:val="none" w:sz="0" w:space="0" w:color="auto"/>
        <w:bottom w:val="none" w:sz="0" w:space="0" w:color="auto"/>
        <w:right w:val="none" w:sz="0" w:space="0" w:color="auto"/>
      </w:divBdr>
    </w:div>
    <w:div w:id="629942265">
      <w:bodyDiv w:val="1"/>
      <w:marLeft w:val="0"/>
      <w:marRight w:val="0"/>
      <w:marTop w:val="0"/>
      <w:marBottom w:val="0"/>
      <w:divBdr>
        <w:top w:val="none" w:sz="0" w:space="0" w:color="auto"/>
        <w:left w:val="none" w:sz="0" w:space="0" w:color="auto"/>
        <w:bottom w:val="none" w:sz="0" w:space="0" w:color="auto"/>
        <w:right w:val="none" w:sz="0" w:space="0" w:color="auto"/>
      </w:divBdr>
    </w:div>
    <w:div w:id="665744321">
      <w:bodyDiv w:val="1"/>
      <w:marLeft w:val="0"/>
      <w:marRight w:val="0"/>
      <w:marTop w:val="0"/>
      <w:marBottom w:val="0"/>
      <w:divBdr>
        <w:top w:val="none" w:sz="0" w:space="0" w:color="auto"/>
        <w:left w:val="none" w:sz="0" w:space="0" w:color="auto"/>
        <w:bottom w:val="none" w:sz="0" w:space="0" w:color="auto"/>
        <w:right w:val="none" w:sz="0" w:space="0" w:color="auto"/>
      </w:divBdr>
    </w:div>
    <w:div w:id="665784554">
      <w:bodyDiv w:val="1"/>
      <w:marLeft w:val="0"/>
      <w:marRight w:val="0"/>
      <w:marTop w:val="0"/>
      <w:marBottom w:val="0"/>
      <w:divBdr>
        <w:top w:val="none" w:sz="0" w:space="0" w:color="auto"/>
        <w:left w:val="none" w:sz="0" w:space="0" w:color="auto"/>
        <w:bottom w:val="none" w:sz="0" w:space="0" w:color="auto"/>
        <w:right w:val="none" w:sz="0" w:space="0" w:color="auto"/>
      </w:divBdr>
    </w:div>
    <w:div w:id="670331827">
      <w:bodyDiv w:val="1"/>
      <w:marLeft w:val="0"/>
      <w:marRight w:val="0"/>
      <w:marTop w:val="0"/>
      <w:marBottom w:val="0"/>
      <w:divBdr>
        <w:top w:val="none" w:sz="0" w:space="0" w:color="auto"/>
        <w:left w:val="none" w:sz="0" w:space="0" w:color="auto"/>
        <w:bottom w:val="none" w:sz="0" w:space="0" w:color="auto"/>
        <w:right w:val="none" w:sz="0" w:space="0" w:color="auto"/>
      </w:divBdr>
    </w:div>
    <w:div w:id="685323404">
      <w:bodyDiv w:val="1"/>
      <w:marLeft w:val="0"/>
      <w:marRight w:val="0"/>
      <w:marTop w:val="0"/>
      <w:marBottom w:val="0"/>
      <w:divBdr>
        <w:top w:val="none" w:sz="0" w:space="0" w:color="auto"/>
        <w:left w:val="none" w:sz="0" w:space="0" w:color="auto"/>
        <w:bottom w:val="none" w:sz="0" w:space="0" w:color="auto"/>
        <w:right w:val="none" w:sz="0" w:space="0" w:color="auto"/>
      </w:divBdr>
    </w:div>
    <w:div w:id="717046776">
      <w:bodyDiv w:val="1"/>
      <w:marLeft w:val="0"/>
      <w:marRight w:val="0"/>
      <w:marTop w:val="0"/>
      <w:marBottom w:val="0"/>
      <w:divBdr>
        <w:top w:val="none" w:sz="0" w:space="0" w:color="auto"/>
        <w:left w:val="none" w:sz="0" w:space="0" w:color="auto"/>
        <w:bottom w:val="none" w:sz="0" w:space="0" w:color="auto"/>
        <w:right w:val="none" w:sz="0" w:space="0" w:color="auto"/>
      </w:divBdr>
    </w:div>
    <w:div w:id="761030996">
      <w:bodyDiv w:val="1"/>
      <w:marLeft w:val="0"/>
      <w:marRight w:val="0"/>
      <w:marTop w:val="0"/>
      <w:marBottom w:val="0"/>
      <w:divBdr>
        <w:top w:val="none" w:sz="0" w:space="0" w:color="auto"/>
        <w:left w:val="none" w:sz="0" w:space="0" w:color="auto"/>
        <w:bottom w:val="none" w:sz="0" w:space="0" w:color="auto"/>
        <w:right w:val="none" w:sz="0" w:space="0" w:color="auto"/>
      </w:divBdr>
    </w:div>
    <w:div w:id="849880629">
      <w:bodyDiv w:val="1"/>
      <w:marLeft w:val="0"/>
      <w:marRight w:val="0"/>
      <w:marTop w:val="0"/>
      <w:marBottom w:val="0"/>
      <w:divBdr>
        <w:top w:val="none" w:sz="0" w:space="0" w:color="auto"/>
        <w:left w:val="none" w:sz="0" w:space="0" w:color="auto"/>
        <w:bottom w:val="none" w:sz="0" w:space="0" w:color="auto"/>
        <w:right w:val="none" w:sz="0" w:space="0" w:color="auto"/>
      </w:divBdr>
    </w:div>
    <w:div w:id="857156265">
      <w:bodyDiv w:val="1"/>
      <w:marLeft w:val="0"/>
      <w:marRight w:val="0"/>
      <w:marTop w:val="0"/>
      <w:marBottom w:val="0"/>
      <w:divBdr>
        <w:top w:val="none" w:sz="0" w:space="0" w:color="auto"/>
        <w:left w:val="none" w:sz="0" w:space="0" w:color="auto"/>
        <w:bottom w:val="none" w:sz="0" w:space="0" w:color="auto"/>
        <w:right w:val="none" w:sz="0" w:space="0" w:color="auto"/>
      </w:divBdr>
    </w:div>
    <w:div w:id="873931812">
      <w:bodyDiv w:val="1"/>
      <w:marLeft w:val="0"/>
      <w:marRight w:val="0"/>
      <w:marTop w:val="0"/>
      <w:marBottom w:val="0"/>
      <w:divBdr>
        <w:top w:val="none" w:sz="0" w:space="0" w:color="auto"/>
        <w:left w:val="none" w:sz="0" w:space="0" w:color="auto"/>
        <w:bottom w:val="none" w:sz="0" w:space="0" w:color="auto"/>
        <w:right w:val="none" w:sz="0" w:space="0" w:color="auto"/>
      </w:divBdr>
    </w:div>
    <w:div w:id="877939369">
      <w:bodyDiv w:val="1"/>
      <w:marLeft w:val="0"/>
      <w:marRight w:val="0"/>
      <w:marTop w:val="0"/>
      <w:marBottom w:val="0"/>
      <w:divBdr>
        <w:top w:val="none" w:sz="0" w:space="0" w:color="auto"/>
        <w:left w:val="none" w:sz="0" w:space="0" w:color="auto"/>
        <w:bottom w:val="none" w:sz="0" w:space="0" w:color="auto"/>
        <w:right w:val="none" w:sz="0" w:space="0" w:color="auto"/>
      </w:divBdr>
    </w:div>
    <w:div w:id="937367764">
      <w:bodyDiv w:val="1"/>
      <w:marLeft w:val="0"/>
      <w:marRight w:val="0"/>
      <w:marTop w:val="0"/>
      <w:marBottom w:val="0"/>
      <w:divBdr>
        <w:top w:val="none" w:sz="0" w:space="0" w:color="auto"/>
        <w:left w:val="none" w:sz="0" w:space="0" w:color="auto"/>
        <w:bottom w:val="none" w:sz="0" w:space="0" w:color="auto"/>
        <w:right w:val="none" w:sz="0" w:space="0" w:color="auto"/>
      </w:divBdr>
    </w:div>
    <w:div w:id="1051079083">
      <w:bodyDiv w:val="1"/>
      <w:marLeft w:val="0"/>
      <w:marRight w:val="0"/>
      <w:marTop w:val="0"/>
      <w:marBottom w:val="0"/>
      <w:divBdr>
        <w:top w:val="none" w:sz="0" w:space="0" w:color="auto"/>
        <w:left w:val="none" w:sz="0" w:space="0" w:color="auto"/>
        <w:bottom w:val="none" w:sz="0" w:space="0" w:color="auto"/>
        <w:right w:val="none" w:sz="0" w:space="0" w:color="auto"/>
      </w:divBdr>
    </w:div>
    <w:div w:id="1071973719">
      <w:bodyDiv w:val="1"/>
      <w:marLeft w:val="0"/>
      <w:marRight w:val="0"/>
      <w:marTop w:val="0"/>
      <w:marBottom w:val="0"/>
      <w:divBdr>
        <w:top w:val="none" w:sz="0" w:space="0" w:color="auto"/>
        <w:left w:val="none" w:sz="0" w:space="0" w:color="auto"/>
        <w:bottom w:val="none" w:sz="0" w:space="0" w:color="auto"/>
        <w:right w:val="none" w:sz="0" w:space="0" w:color="auto"/>
      </w:divBdr>
    </w:div>
    <w:div w:id="1127431050">
      <w:bodyDiv w:val="1"/>
      <w:marLeft w:val="0"/>
      <w:marRight w:val="0"/>
      <w:marTop w:val="0"/>
      <w:marBottom w:val="0"/>
      <w:divBdr>
        <w:top w:val="none" w:sz="0" w:space="0" w:color="auto"/>
        <w:left w:val="none" w:sz="0" w:space="0" w:color="auto"/>
        <w:bottom w:val="none" w:sz="0" w:space="0" w:color="auto"/>
        <w:right w:val="none" w:sz="0" w:space="0" w:color="auto"/>
      </w:divBdr>
    </w:div>
    <w:div w:id="1163158138">
      <w:bodyDiv w:val="1"/>
      <w:marLeft w:val="0"/>
      <w:marRight w:val="0"/>
      <w:marTop w:val="0"/>
      <w:marBottom w:val="0"/>
      <w:divBdr>
        <w:top w:val="none" w:sz="0" w:space="0" w:color="auto"/>
        <w:left w:val="none" w:sz="0" w:space="0" w:color="auto"/>
        <w:bottom w:val="none" w:sz="0" w:space="0" w:color="auto"/>
        <w:right w:val="none" w:sz="0" w:space="0" w:color="auto"/>
      </w:divBdr>
    </w:div>
    <w:div w:id="1227759114">
      <w:bodyDiv w:val="1"/>
      <w:marLeft w:val="0"/>
      <w:marRight w:val="0"/>
      <w:marTop w:val="0"/>
      <w:marBottom w:val="0"/>
      <w:divBdr>
        <w:top w:val="none" w:sz="0" w:space="0" w:color="auto"/>
        <w:left w:val="none" w:sz="0" w:space="0" w:color="auto"/>
        <w:bottom w:val="none" w:sz="0" w:space="0" w:color="auto"/>
        <w:right w:val="none" w:sz="0" w:space="0" w:color="auto"/>
      </w:divBdr>
    </w:div>
    <w:div w:id="1245644244">
      <w:bodyDiv w:val="1"/>
      <w:marLeft w:val="0"/>
      <w:marRight w:val="0"/>
      <w:marTop w:val="0"/>
      <w:marBottom w:val="0"/>
      <w:divBdr>
        <w:top w:val="none" w:sz="0" w:space="0" w:color="auto"/>
        <w:left w:val="none" w:sz="0" w:space="0" w:color="auto"/>
        <w:bottom w:val="none" w:sz="0" w:space="0" w:color="auto"/>
        <w:right w:val="none" w:sz="0" w:space="0" w:color="auto"/>
      </w:divBdr>
    </w:div>
    <w:div w:id="1271351361">
      <w:bodyDiv w:val="1"/>
      <w:marLeft w:val="0"/>
      <w:marRight w:val="0"/>
      <w:marTop w:val="0"/>
      <w:marBottom w:val="0"/>
      <w:divBdr>
        <w:top w:val="none" w:sz="0" w:space="0" w:color="auto"/>
        <w:left w:val="none" w:sz="0" w:space="0" w:color="auto"/>
        <w:bottom w:val="none" w:sz="0" w:space="0" w:color="auto"/>
        <w:right w:val="none" w:sz="0" w:space="0" w:color="auto"/>
      </w:divBdr>
    </w:div>
    <w:div w:id="1301499168">
      <w:bodyDiv w:val="1"/>
      <w:marLeft w:val="0"/>
      <w:marRight w:val="0"/>
      <w:marTop w:val="0"/>
      <w:marBottom w:val="0"/>
      <w:divBdr>
        <w:top w:val="none" w:sz="0" w:space="0" w:color="auto"/>
        <w:left w:val="none" w:sz="0" w:space="0" w:color="auto"/>
        <w:bottom w:val="none" w:sz="0" w:space="0" w:color="auto"/>
        <w:right w:val="none" w:sz="0" w:space="0" w:color="auto"/>
      </w:divBdr>
    </w:div>
    <w:div w:id="1307008333">
      <w:bodyDiv w:val="1"/>
      <w:marLeft w:val="0"/>
      <w:marRight w:val="0"/>
      <w:marTop w:val="0"/>
      <w:marBottom w:val="0"/>
      <w:divBdr>
        <w:top w:val="none" w:sz="0" w:space="0" w:color="auto"/>
        <w:left w:val="none" w:sz="0" w:space="0" w:color="auto"/>
        <w:bottom w:val="none" w:sz="0" w:space="0" w:color="auto"/>
        <w:right w:val="none" w:sz="0" w:space="0" w:color="auto"/>
      </w:divBdr>
      <w:divsChild>
        <w:div w:id="2002656601">
          <w:marLeft w:val="0"/>
          <w:marRight w:val="0"/>
          <w:marTop w:val="0"/>
          <w:marBottom w:val="0"/>
          <w:divBdr>
            <w:top w:val="none" w:sz="0" w:space="0" w:color="auto"/>
            <w:left w:val="none" w:sz="0" w:space="0" w:color="auto"/>
            <w:bottom w:val="none" w:sz="0" w:space="0" w:color="auto"/>
            <w:right w:val="none" w:sz="0" w:space="0" w:color="auto"/>
          </w:divBdr>
        </w:div>
        <w:div w:id="13728365">
          <w:marLeft w:val="0"/>
          <w:marRight w:val="0"/>
          <w:marTop w:val="0"/>
          <w:marBottom w:val="0"/>
          <w:divBdr>
            <w:top w:val="none" w:sz="0" w:space="0" w:color="auto"/>
            <w:left w:val="none" w:sz="0" w:space="0" w:color="auto"/>
            <w:bottom w:val="none" w:sz="0" w:space="0" w:color="auto"/>
            <w:right w:val="none" w:sz="0" w:space="0" w:color="auto"/>
          </w:divBdr>
        </w:div>
      </w:divsChild>
    </w:div>
    <w:div w:id="1337226895">
      <w:bodyDiv w:val="1"/>
      <w:marLeft w:val="0"/>
      <w:marRight w:val="0"/>
      <w:marTop w:val="0"/>
      <w:marBottom w:val="0"/>
      <w:divBdr>
        <w:top w:val="none" w:sz="0" w:space="0" w:color="auto"/>
        <w:left w:val="none" w:sz="0" w:space="0" w:color="auto"/>
        <w:bottom w:val="none" w:sz="0" w:space="0" w:color="auto"/>
        <w:right w:val="none" w:sz="0" w:space="0" w:color="auto"/>
      </w:divBdr>
      <w:divsChild>
        <w:div w:id="799883647">
          <w:marLeft w:val="0"/>
          <w:marRight w:val="0"/>
          <w:marTop w:val="0"/>
          <w:marBottom w:val="0"/>
          <w:divBdr>
            <w:top w:val="none" w:sz="0" w:space="0" w:color="auto"/>
            <w:left w:val="none" w:sz="0" w:space="0" w:color="auto"/>
            <w:bottom w:val="none" w:sz="0" w:space="0" w:color="auto"/>
            <w:right w:val="none" w:sz="0" w:space="0" w:color="auto"/>
          </w:divBdr>
          <w:divsChild>
            <w:div w:id="1253783807">
              <w:marLeft w:val="0"/>
              <w:marRight w:val="0"/>
              <w:marTop w:val="0"/>
              <w:marBottom w:val="0"/>
              <w:divBdr>
                <w:top w:val="none" w:sz="0" w:space="0" w:color="auto"/>
                <w:left w:val="none" w:sz="0" w:space="0" w:color="auto"/>
                <w:bottom w:val="none" w:sz="0" w:space="0" w:color="auto"/>
                <w:right w:val="none" w:sz="0" w:space="0" w:color="auto"/>
              </w:divBdr>
            </w:div>
          </w:divsChild>
        </w:div>
        <w:div w:id="1558390849">
          <w:marLeft w:val="0"/>
          <w:marRight w:val="0"/>
          <w:marTop w:val="0"/>
          <w:marBottom w:val="300"/>
          <w:divBdr>
            <w:top w:val="none" w:sz="0" w:space="15" w:color="50B79B"/>
            <w:left w:val="none" w:sz="0" w:space="0" w:color="50B79B"/>
            <w:bottom w:val="single" w:sz="24" w:space="15" w:color="50B79B"/>
            <w:right w:val="none" w:sz="0" w:space="0" w:color="50B79B"/>
          </w:divBdr>
          <w:divsChild>
            <w:div w:id="1075199867">
              <w:marLeft w:val="0"/>
              <w:marRight w:val="0"/>
              <w:marTop w:val="0"/>
              <w:marBottom w:val="0"/>
              <w:divBdr>
                <w:top w:val="none" w:sz="0" w:space="0" w:color="auto"/>
                <w:left w:val="none" w:sz="0" w:space="0" w:color="auto"/>
                <w:bottom w:val="none" w:sz="0" w:space="0" w:color="auto"/>
                <w:right w:val="none" w:sz="0" w:space="0" w:color="auto"/>
              </w:divBdr>
              <w:divsChild>
                <w:div w:id="7876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2993">
      <w:bodyDiv w:val="1"/>
      <w:marLeft w:val="0"/>
      <w:marRight w:val="0"/>
      <w:marTop w:val="0"/>
      <w:marBottom w:val="0"/>
      <w:divBdr>
        <w:top w:val="none" w:sz="0" w:space="0" w:color="auto"/>
        <w:left w:val="none" w:sz="0" w:space="0" w:color="auto"/>
        <w:bottom w:val="none" w:sz="0" w:space="0" w:color="auto"/>
        <w:right w:val="none" w:sz="0" w:space="0" w:color="auto"/>
      </w:divBdr>
    </w:div>
    <w:div w:id="1493138156">
      <w:bodyDiv w:val="1"/>
      <w:marLeft w:val="0"/>
      <w:marRight w:val="0"/>
      <w:marTop w:val="0"/>
      <w:marBottom w:val="0"/>
      <w:divBdr>
        <w:top w:val="none" w:sz="0" w:space="0" w:color="auto"/>
        <w:left w:val="none" w:sz="0" w:space="0" w:color="auto"/>
        <w:bottom w:val="none" w:sz="0" w:space="0" w:color="auto"/>
        <w:right w:val="none" w:sz="0" w:space="0" w:color="auto"/>
      </w:divBdr>
    </w:div>
    <w:div w:id="1532569003">
      <w:bodyDiv w:val="1"/>
      <w:marLeft w:val="0"/>
      <w:marRight w:val="0"/>
      <w:marTop w:val="0"/>
      <w:marBottom w:val="0"/>
      <w:divBdr>
        <w:top w:val="none" w:sz="0" w:space="0" w:color="auto"/>
        <w:left w:val="none" w:sz="0" w:space="0" w:color="auto"/>
        <w:bottom w:val="none" w:sz="0" w:space="0" w:color="auto"/>
        <w:right w:val="none" w:sz="0" w:space="0" w:color="auto"/>
      </w:divBdr>
    </w:div>
    <w:div w:id="1536193501">
      <w:bodyDiv w:val="1"/>
      <w:marLeft w:val="0"/>
      <w:marRight w:val="0"/>
      <w:marTop w:val="0"/>
      <w:marBottom w:val="0"/>
      <w:divBdr>
        <w:top w:val="none" w:sz="0" w:space="0" w:color="auto"/>
        <w:left w:val="none" w:sz="0" w:space="0" w:color="auto"/>
        <w:bottom w:val="none" w:sz="0" w:space="0" w:color="auto"/>
        <w:right w:val="none" w:sz="0" w:space="0" w:color="auto"/>
      </w:divBdr>
    </w:div>
    <w:div w:id="1582981448">
      <w:bodyDiv w:val="1"/>
      <w:marLeft w:val="0"/>
      <w:marRight w:val="0"/>
      <w:marTop w:val="0"/>
      <w:marBottom w:val="0"/>
      <w:divBdr>
        <w:top w:val="none" w:sz="0" w:space="0" w:color="auto"/>
        <w:left w:val="none" w:sz="0" w:space="0" w:color="auto"/>
        <w:bottom w:val="none" w:sz="0" w:space="0" w:color="auto"/>
        <w:right w:val="none" w:sz="0" w:space="0" w:color="auto"/>
      </w:divBdr>
    </w:div>
    <w:div w:id="1611279950">
      <w:bodyDiv w:val="1"/>
      <w:marLeft w:val="0"/>
      <w:marRight w:val="0"/>
      <w:marTop w:val="0"/>
      <w:marBottom w:val="0"/>
      <w:divBdr>
        <w:top w:val="none" w:sz="0" w:space="0" w:color="auto"/>
        <w:left w:val="none" w:sz="0" w:space="0" w:color="auto"/>
        <w:bottom w:val="none" w:sz="0" w:space="0" w:color="auto"/>
        <w:right w:val="none" w:sz="0" w:space="0" w:color="auto"/>
      </w:divBdr>
    </w:div>
    <w:div w:id="1615559502">
      <w:bodyDiv w:val="1"/>
      <w:marLeft w:val="0"/>
      <w:marRight w:val="0"/>
      <w:marTop w:val="0"/>
      <w:marBottom w:val="0"/>
      <w:divBdr>
        <w:top w:val="none" w:sz="0" w:space="0" w:color="auto"/>
        <w:left w:val="none" w:sz="0" w:space="0" w:color="auto"/>
        <w:bottom w:val="none" w:sz="0" w:space="0" w:color="auto"/>
        <w:right w:val="none" w:sz="0" w:space="0" w:color="auto"/>
      </w:divBdr>
      <w:divsChild>
        <w:div w:id="482308540">
          <w:marLeft w:val="0"/>
          <w:marRight w:val="0"/>
          <w:marTop w:val="0"/>
          <w:marBottom w:val="0"/>
          <w:divBdr>
            <w:top w:val="none" w:sz="0" w:space="0" w:color="auto"/>
            <w:left w:val="none" w:sz="0" w:space="0" w:color="auto"/>
            <w:bottom w:val="none" w:sz="0" w:space="0" w:color="auto"/>
            <w:right w:val="none" w:sz="0" w:space="0" w:color="auto"/>
          </w:divBdr>
        </w:div>
      </w:divsChild>
    </w:div>
    <w:div w:id="1668634204">
      <w:bodyDiv w:val="1"/>
      <w:marLeft w:val="0"/>
      <w:marRight w:val="0"/>
      <w:marTop w:val="0"/>
      <w:marBottom w:val="0"/>
      <w:divBdr>
        <w:top w:val="none" w:sz="0" w:space="0" w:color="auto"/>
        <w:left w:val="none" w:sz="0" w:space="0" w:color="auto"/>
        <w:bottom w:val="none" w:sz="0" w:space="0" w:color="auto"/>
        <w:right w:val="none" w:sz="0" w:space="0" w:color="auto"/>
      </w:divBdr>
    </w:div>
    <w:div w:id="1712147752">
      <w:bodyDiv w:val="1"/>
      <w:marLeft w:val="0"/>
      <w:marRight w:val="0"/>
      <w:marTop w:val="0"/>
      <w:marBottom w:val="0"/>
      <w:divBdr>
        <w:top w:val="none" w:sz="0" w:space="0" w:color="auto"/>
        <w:left w:val="none" w:sz="0" w:space="0" w:color="auto"/>
        <w:bottom w:val="none" w:sz="0" w:space="0" w:color="auto"/>
        <w:right w:val="none" w:sz="0" w:space="0" w:color="auto"/>
      </w:divBdr>
    </w:div>
    <w:div w:id="1821801832">
      <w:bodyDiv w:val="1"/>
      <w:marLeft w:val="0"/>
      <w:marRight w:val="0"/>
      <w:marTop w:val="0"/>
      <w:marBottom w:val="0"/>
      <w:divBdr>
        <w:top w:val="none" w:sz="0" w:space="0" w:color="auto"/>
        <w:left w:val="none" w:sz="0" w:space="0" w:color="auto"/>
        <w:bottom w:val="none" w:sz="0" w:space="0" w:color="auto"/>
        <w:right w:val="none" w:sz="0" w:space="0" w:color="auto"/>
      </w:divBdr>
      <w:divsChild>
        <w:div w:id="1766606907">
          <w:marLeft w:val="0"/>
          <w:marRight w:val="0"/>
          <w:marTop w:val="0"/>
          <w:marBottom w:val="0"/>
          <w:divBdr>
            <w:top w:val="none" w:sz="0" w:space="0" w:color="auto"/>
            <w:left w:val="none" w:sz="0" w:space="0" w:color="auto"/>
            <w:bottom w:val="none" w:sz="0" w:space="0" w:color="auto"/>
            <w:right w:val="none" w:sz="0" w:space="0" w:color="auto"/>
          </w:divBdr>
        </w:div>
        <w:div w:id="322979121">
          <w:marLeft w:val="36"/>
          <w:marRight w:val="36"/>
          <w:marTop w:val="36"/>
          <w:marBottom w:val="36"/>
          <w:divBdr>
            <w:top w:val="none" w:sz="0" w:space="0" w:color="auto"/>
            <w:left w:val="none" w:sz="0" w:space="0" w:color="auto"/>
            <w:bottom w:val="none" w:sz="0" w:space="0" w:color="auto"/>
            <w:right w:val="none" w:sz="0" w:space="0" w:color="auto"/>
          </w:divBdr>
          <w:divsChild>
            <w:div w:id="242765466">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427001121">
          <w:marLeft w:val="0"/>
          <w:marRight w:val="0"/>
          <w:marTop w:val="0"/>
          <w:marBottom w:val="0"/>
          <w:divBdr>
            <w:top w:val="none" w:sz="0" w:space="0" w:color="auto"/>
            <w:left w:val="none" w:sz="0" w:space="0" w:color="auto"/>
            <w:bottom w:val="none" w:sz="0" w:space="0" w:color="auto"/>
            <w:right w:val="none" w:sz="0" w:space="0" w:color="auto"/>
          </w:divBdr>
          <w:divsChild>
            <w:div w:id="293874540">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1148397932">
          <w:marLeft w:val="36"/>
          <w:marRight w:val="36"/>
          <w:marTop w:val="36"/>
          <w:marBottom w:val="36"/>
          <w:divBdr>
            <w:top w:val="none" w:sz="0" w:space="0" w:color="auto"/>
            <w:left w:val="none" w:sz="0" w:space="0" w:color="auto"/>
            <w:bottom w:val="none" w:sz="0" w:space="0" w:color="auto"/>
            <w:right w:val="none" w:sz="0" w:space="0" w:color="auto"/>
          </w:divBdr>
          <w:divsChild>
            <w:div w:id="1272862331">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2085759234">
          <w:marLeft w:val="0"/>
          <w:marRight w:val="0"/>
          <w:marTop w:val="0"/>
          <w:marBottom w:val="0"/>
          <w:divBdr>
            <w:top w:val="none" w:sz="0" w:space="0" w:color="auto"/>
            <w:left w:val="none" w:sz="0" w:space="0" w:color="auto"/>
            <w:bottom w:val="none" w:sz="0" w:space="0" w:color="auto"/>
            <w:right w:val="none" w:sz="0" w:space="0" w:color="auto"/>
          </w:divBdr>
          <w:divsChild>
            <w:div w:id="583152854">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1781607957">
          <w:marLeft w:val="36"/>
          <w:marRight w:val="36"/>
          <w:marTop w:val="36"/>
          <w:marBottom w:val="36"/>
          <w:divBdr>
            <w:top w:val="none" w:sz="0" w:space="0" w:color="auto"/>
            <w:left w:val="none" w:sz="0" w:space="0" w:color="auto"/>
            <w:bottom w:val="none" w:sz="0" w:space="0" w:color="auto"/>
            <w:right w:val="none" w:sz="0" w:space="0" w:color="auto"/>
          </w:divBdr>
          <w:divsChild>
            <w:div w:id="903416185">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077094556">
          <w:marLeft w:val="0"/>
          <w:marRight w:val="0"/>
          <w:marTop w:val="0"/>
          <w:marBottom w:val="0"/>
          <w:divBdr>
            <w:top w:val="none" w:sz="0" w:space="0" w:color="auto"/>
            <w:left w:val="none" w:sz="0" w:space="0" w:color="auto"/>
            <w:bottom w:val="none" w:sz="0" w:space="0" w:color="auto"/>
            <w:right w:val="none" w:sz="0" w:space="0" w:color="auto"/>
          </w:divBdr>
          <w:divsChild>
            <w:div w:id="2107841569">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566454621">
          <w:marLeft w:val="36"/>
          <w:marRight w:val="36"/>
          <w:marTop w:val="36"/>
          <w:marBottom w:val="36"/>
          <w:divBdr>
            <w:top w:val="none" w:sz="0" w:space="0" w:color="auto"/>
            <w:left w:val="none" w:sz="0" w:space="0" w:color="auto"/>
            <w:bottom w:val="none" w:sz="0" w:space="0" w:color="auto"/>
            <w:right w:val="none" w:sz="0" w:space="0" w:color="auto"/>
          </w:divBdr>
          <w:divsChild>
            <w:div w:id="73668844">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480878890">
          <w:marLeft w:val="0"/>
          <w:marRight w:val="0"/>
          <w:marTop w:val="0"/>
          <w:marBottom w:val="0"/>
          <w:divBdr>
            <w:top w:val="none" w:sz="0" w:space="0" w:color="auto"/>
            <w:left w:val="none" w:sz="0" w:space="0" w:color="auto"/>
            <w:bottom w:val="none" w:sz="0" w:space="0" w:color="auto"/>
            <w:right w:val="none" w:sz="0" w:space="0" w:color="auto"/>
          </w:divBdr>
          <w:divsChild>
            <w:div w:id="924653275">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1773666789">
          <w:marLeft w:val="36"/>
          <w:marRight w:val="36"/>
          <w:marTop w:val="36"/>
          <w:marBottom w:val="36"/>
          <w:divBdr>
            <w:top w:val="none" w:sz="0" w:space="0" w:color="auto"/>
            <w:left w:val="none" w:sz="0" w:space="0" w:color="auto"/>
            <w:bottom w:val="none" w:sz="0" w:space="0" w:color="auto"/>
            <w:right w:val="none" w:sz="0" w:space="0" w:color="auto"/>
          </w:divBdr>
          <w:divsChild>
            <w:div w:id="1235974335">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121262537">
          <w:marLeft w:val="0"/>
          <w:marRight w:val="0"/>
          <w:marTop w:val="0"/>
          <w:marBottom w:val="0"/>
          <w:divBdr>
            <w:top w:val="none" w:sz="0" w:space="0" w:color="auto"/>
            <w:left w:val="none" w:sz="0" w:space="0" w:color="auto"/>
            <w:bottom w:val="none" w:sz="0" w:space="0" w:color="auto"/>
            <w:right w:val="none" w:sz="0" w:space="0" w:color="auto"/>
          </w:divBdr>
          <w:divsChild>
            <w:div w:id="869152423">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834492343">
          <w:marLeft w:val="36"/>
          <w:marRight w:val="36"/>
          <w:marTop w:val="36"/>
          <w:marBottom w:val="36"/>
          <w:divBdr>
            <w:top w:val="none" w:sz="0" w:space="0" w:color="auto"/>
            <w:left w:val="none" w:sz="0" w:space="0" w:color="auto"/>
            <w:bottom w:val="none" w:sz="0" w:space="0" w:color="auto"/>
            <w:right w:val="none" w:sz="0" w:space="0" w:color="auto"/>
          </w:divBdr>
          <w:divsChild>
            <w:div w:id="205140">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540044021">
          <w:marLeft w:val="0"/>
          <w:marRight w:val="0"/>
          <w:marTop w:val="0"/>
          <w:marBottom w:val="0"/>
          <w:divBdr>
            <w:top w:val="none" w:sz="0" w:space="0" w:color="auto"/>
            <w:left w:val="none" w:sz="0" w:space="0" w:color="auto"/>
            <w:bottom w:val="none" w:sz="0" w:space="0" w:color="auto"/>
            <w:right w:val="none" w:sz="0" w:space="0" w:color="auto"/>
          </w:divBdr>
          <w:divsChild>
            <w:div w:id="806974054">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2085757236">
          <w:marLeft w:val="36"/>
          <w:marRight w:val="36"/>
          <w:marTop w:val="36"/>
          <w:marBottom w:val="36"/>
          <w:divBdr>
            <w:top w:val="none" w:sz="0" w:space="0" w:color="auto"/>
            <w:left w:val="none" w:sz="0" w:space="0" w:color="auto"/>
            <w:bottom w:val="none" w:sz="0" w:space="0" w:color="auto"/>
            <w:right w:val="none" w:sz="0" w:space="0" w:color="auto"/>
          </w:divBdr>
          <w:divsChild>
            <w:div w:id="793402871">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15493943">
          <w:marLeft w:val="0"/>
          <w:marRight w:val="0"/>
          <w:marTop w:val="0"/>
          <w:marBottom w:val="0"/>
          <w:divBdr>
            <w:top w:val="none" w:sz="0" w:space="0" w:color="auto"/>
            <w:left w:val="none" w:sz="0" w:space="0" w:color="auto"/>
            <w:bottom w:val="none" w:sz="0" w:space="0" w:color="auto"/>
            <w:right w:val="none" w:sz="0" w:space="0" w:color="auto"/>
          </w:divBdr>
          <w:divsChild>
            <w:div w:id="1356542336">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538860320">
          <w:marLeft w:val="36"/>
          <w:marRight w:val="36"/>
          <w:marTop w:val="36"/>
          <w:marBottom w:val="36"/>
          <w:divBdr>
            <w:top w:val="none" w:sz="0" w:space="0" w:color="auto"/>
            <w:left w:val="none" w:sz="0" w:space="0" w:color="auto"/>
            <w:bottom w:val="none" w:sz="0" w:space="0" w:color="auto"/>
            <w:right w:val="none" w:sz="0" w:space="0" w:color="auto"/>
          </w:divBdr>
          <w:divsChild>
            <w:div w:id="1746297327">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448625365">
          <w:marLeft w:val="0"/>
          <w:marRight w:val="0"/>
          <w:marTop w:val="0"/>
          <w:marBottom w:val="0"/>
          <w:divBdr>
            <w:top w:val="none" w:sz="0" w:space="0" w:color="auto"/>
            <w:left w:val="none" w:sz="0" w:space="0" w:color="auto"/>
            <w:bottom w:val="none" w:sz="0" w:space="0" w:color="auto"/>
            <w:right w:val="none" w:sz="0" w:space="0" w:color="auto"/>
          </w:divBdr>
          <w:divsChild>
            <w:div w:id="2007514472">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793719952">
          <w:marLeft w:val="36"/>
          <w:marRight w:val="36"/>
          <w:marTop w:val="36"/>
          <w:marBottom w:val="36"/>
          <w:divBdr>
            <w:top w:val="none" w:sz="0" w:space="0" w:color="auto"/>
            <w:left w:val="none" w:sz="0" w:space="0" w:color="auto"/>
            <w:bottom w:val="none" w:sz="0" w:space="0" w:color="auto"/>
            <w:right w:val="none" w:sz="0" w:space="0" w:color="auto"/>
          </w:divBdr>
          <w:divsChild>
            <w:div w:id="810172121">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463883924">
          <w:marLeft w:val="0"/>
          <w:marRight w:val="0"/>
          <w:marTop w:val="0"/>
          <w:marBottom w:val="0"/>
          <w:divBdr>
            <w:top w:val="none" w:sz="0" w:space="0" w:color="auto"/>
            <w:left w:val="none" w:sz="0" w:space="0" w:color="auto"/>
            <w:bottom w:val="none" w:sz="0" w:space="0" w:color="auto"/>
            <w:right w:val="none" w:sz="0" w:space="0" w:color="auto"/>
          </w:divBdr>
          <w:divsChild>
            <w:div w:id="90011165">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580600179">
          <w:marLeft w:val="36"/>
          <w:marRight w:val="36"/>
          <w:marTop w:val="36"/>
          <w:marBottom w:val="36"/>
          <w:divBdr>
            <w:top w:val="none" w:sz="0" w:space="0" w:color="auto"/>
            <w:left w:val="none" w:sz="0" w:space="0" w:color="auto"/>
            <w:bottom w:val="none" w:sz="0" w:space="0" w:color="auto"/>
            <w:right w:val="none" w:sz="0" w:space="0" w:color="auto"/>
          </w:divBdr>
          <w:divsChild>
            <w:div w:id="35013521">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927344698">
          <w:marLeft w:val="0"/>
          <w:marRight w:val="0"/>
          <w:marTop w:val="0"/>
          <w:marBottom w:val="0"/>
          <w:divBdr>
            <w:top w:val="none" w:sz="0" w:space="0" w:color="auto"/>
            <w:left w:val="none" w:sz="0" w:space="0" w:color="auto"/>
            <w:bottom w:val="none" w:sz="0" w:space="0" w:color="auto"/>
            <w:right w:val="none" w:sz="0" w:space="0" w:color="auto"/>
          </w:divBdr>
          <w:divsChild>
            <w:div w:id="276619">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1796872866">
          <w:marLeft w:val="36"/>
          <w:marRight w:val="36"/>
          <w:marTop w:val="36"/>
          <w:marBottom w:val="36"/>
          <w:divBdr>
            <w:top w:val="none" w:sz="0" w:space="0" w:color="auto"/>
            <w:left w:val="none" w:sz="0" w:space="0" w:color="auto"/>
            <w:bottom w:val="none" w:sz="0" w:space="0" w:color="auto"/>
            <w:right w:val="none" w:sz="0" w:space="0" w:color="auto"/>
          </w:divBdr>
          <w:divsChild>
            <w:div w:id="1559392150">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265815239">
          <w:marLeft w:val="0"/>
          <w:marRight w:val="0"/>
          <w:marTop w:val="0"/>
          <w:marBottom w:val="0"/>
          <w:divBdr>
            <w:top w:val="none" w:sz="0" w:space="0" w:color="auto"/>
            <w:left w:val="none" w:sz="0" w:space="0" w:color="auto"/>
            <w:bottom w:val="none" w:sz="0" w:space="0" w:color="auto"/>
            <w:right w:val="none" w:sz="0" w:space="0" w:color="auto"/>
          </w:divBdr>
          <w:divsChild>
            <w:div w:id="957373277">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261183924">
          <w:marLeft w:val="36"/>
          <w:marRight w:val="36"/>
          <w:marTop w:val="36"/>
          <w:marBottom w:val="36"/>
          <w:divBdr>
            <w:top w:val="none" w:sz="0" w:space="0" w:color="auto"/>
            <w:left w:val="none" w:sz="0" w:space="0" w:color="auto"/>
            <w:bottom w:val="none" w:sz="0" w:space="0" w:color="auto"/>
            <w:right w:val="none" w:sz="0" w:space="0" w:color="auto"/>
          </w:divBdr>
          <w:divsChild>
            <w:div w:id="1547836505">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965379129">
          <w:marLeft w:val="0"/>
          <w:marRight w:val="0"/>
          <w:marTop w:val="0"/>
          <w:marBottom w:val="0"/>
          <w:divBdr>
            <w:top w:val="none" w:sz="0" w:space="0" w:color="auto"/>
            <w:left w:val="none" w:sz="0" w:space="0" w:color="auto"/>
            <w:bottom w:val="none" w:sz="0" w:space="0" w:color="auto"/>
            <w:right w:val="none" w:sz="0" w:space="0" w:color="auto"/>
          </w:divBdr>
          <w:divsChild>
            <w:div w:id="2055032974">
              <w:marLeft w:val="60"/>
              <w:marRight w:val="0"/>
              <w:marTop w:val="0"/>
              <w:marBottom w:val="0"/>
              <w:divBdr>
                <w:top w:val="double" w:sz="2" w:space="6" w:color="CCCCCC"/>
                <w:left w:val="double" w:sz="2" w:space="6" w:color="CCCCCC"/>
                <w:bottom w:val="double" w:sz="2" w:space="6" w:color="CCCCCC"/>
                <w:right w:val="double" w:sz="2" w:space="6" w:color="CCCCCC"/>
              </w:divBdr>
            </w:div>
          </w:divsChild>
        </w:div>
        <w:div w:id="1445418024">
          <w:marLeft w:val="36"/>
          <w:marRight w:val="36"/>
          <w:marTop w:val="36"/>
          <w:marBottom w:val="36"/>
          <w:divBdr>
            <w:top w:val="none" w:sz="0" w:space="0" w:color="auto"/>
            <w:left w:val="none" w:sz="0" w:space="0" w:color="auto"/>
            <w:bottom w:val="none" w:sz="0" w:space="0" w:color="auto"/>
            <w:right w:val="none" w:sz="0" w:space="0" w:color="auto"/>
          </w:divBdr>
          <w:divsChild>
            <w:div w:id="1935551703">
              <w:marLeft w:val="0"/>
              <w:marRight w:val="0"/>
              <w:marTop w:val="0"/>
              <w:marBottom w:val="0"/>
              <w:divBdr>
                <w:top w:val="single" w:sz="4" w:space="1" w:color="E6E6FA"/>
                <w:left w:val="single" w:sz="4" w:space="14" w:color="E6E6FA"/>
                <w:bottom w:val="single" w:sz="4" w:space="1" w:color="E6E6FA"/>
                <w:right w:val="single" w:sz="4" w:space="6" w:color="E6E6FA"/>
              </w:divBdr>
            </w:div>
          </w:divsChild>
        </w:div>
        <w:div w:id="1340500262">
          <w:marLeft w:val="0"/>
          <w:marRight w:val="0"/>
          <w:marTop w:val="0"/>
          <w:marBottom w:val="0"/>
          <w:divBdr>
            <w:top w:val="none" w:sz="0" w:space="0" w:color="auto"/>
            <w:left w:val="none" w:sz="0" w:space="0" w:color="auto"/>
            <w:bottom w:val="none" w:sz="0" w:space="0" w:color="auto"/>
            <w:right w:val="none" w:sz="0" w:space="0" w:color="auto"/>
          </w:divBdr>
          <w:divsChild>
            <w:div w:id="356926811">
              <w:marLeft w:val="60"/>
              <w:marRight w:val="0"/>
              <w:marTop w:val="0"/>
              <w:marBottom w:val="0"/>
              <w:divBdr>
                <w:top w:val="double" w:sz="2" w:space="6" w:color="CCCCCC"/>
                <w:left w:val="double" w:sz="2" w:space="6" w:color="CCCCCC"/>
                <w:bottom w:val="double" w:sz="2" w:space="6" w:color="CCCCCC"/>
                <w:right w:val="double" w:sz="2" w:space="6" w:color="CCCCCC"/>
              </w:divBdr>
            </w:div>
          </w:divsChild>
        </w:div>
      </w:divsChild>
    </w:div>
    <w:div w:id="1866555102">
      <w:bodyDiv w:val="1"/>
      <w:marLeft w:val="0"/>
      <w:marRight w:val="0"/>
      <w:marTop w:val="0"/>
      <w:marBottom w:val="0"/>
      <w:divBdr>
        <w:top w:val="none" w:sz="0" w:space="0" w:color="auto"/>
        <w:left w:val="none" w:sz="0" w:space="0" w:color="auto"/>
        <w:bottom w:val="none" w:sz="0" w:space="0" w:color="auto"/>
        <w:right w:val="none" w:sz="0" w:space="0" w:color="auto"/>
      </w:divBdr>
    </w:div>
    <w:div w:id="1912228970">
      <w:bodyDiv w:val="1"/>
      <w:marLeft w:val="0"/>
      <w:marRight w:val="0"/>
      <w:marTop w:val="0"/>
      <w:marBottom w:val="0"/>
      <w:divBdr>
        <w:top w:val="none" w:sz="0" w:space="0" w:color="auto"/>
        <w:left w:val="none" w:sz="0" w:space="0" w:color="auto"/>
        <w:bottom w:val="none" w:sz="0" w:space="0" w:color="auto"/>
        <w:right w:val="none" w:sz="0" w:space="0" w:color="auto"/>
      </w:divBdr>
    </w:div>
    <w:div w:id="1914074027">
      <w:bodyDiv w:val="1"/>
      <w:marLeft w:val="0"/>
      <w:marRight w:val="0"/>
      <w:marTop w:val="0"/>
      <w:marBottom w:val="0"/>
      <w:divBdr>
        <w:top w:val="none" w:sz="0" w:space="0" w:color="auto"/>
        <w:left w:val="none" w:sz="0" w:space="0" w:color="auto"/>
        <w:bottom w:val="none" w:sz="0" w:space="0" w:color="auto"/>
        <w:right w:val="none" w:sz="0" w:space="0" w:color="auto"/>
      </w:divBdr>
    </w:div>
    <w:div w:id="1968120471">
      <w:bodyDiv w:val="1"/>
      <w:marLeft w:val="0"/>
      <w:marRight w:val="0"/>
      <w:marTop w:val="0"/>
      <w:marBottom w:val="0"/>
      <w:divBdr>
        <w:top w:val="none" w:sz="0" w:space="0" w:color="auto"/>
        <w:left w:val="none" w:sz="0" w:space="0" w:color="auto"/>
        <w:bottom w:val="none" w:sz="0" w:space="0" w:color="auto"/>
        <w:right w:val="none" w:sz="0" w:space="0" w:color="auto"/>
      </w:divBdr>
    </w:div>
    <w:div w:id="2036344914">
      <w:bodyDiv w:val="1"/>
      <w:marLeft w:val="0"/>
      <w:marRight w:val="0"/>
      <w:marTop w:val="0"/>
      <w:marBottom w:val="0"/>
      <w:divBdr>
        <w:top w:val="none" w:sz="0" w:space="0" w:color="auto"/>
        <w:left w:val="none" w:sz="0" w:space="0" w:color="auto"/>
        <w:bottom w:val="none" w:sz="0" w:space="0" w:color="auto"/>
        <w:right w:val="none" w:sz="0" w:space="0" w:color="auto"/>
      </w:divBdr>
    </w:div>
    <w:div w:id="2053188188">
      <w:bodyDiv w:val="1"/>
      <w:marLeft w:val="0"/>
      <w:marRight w:val="0"/>
      <w:marTop w:val="0"/>
      <w:marBottom w:val="0"/>
      <w:divBdr>
        <w:top w:val="none" w:sz="0" w:space="0" w:color="auto"/>
        <w:left w:val="none" w:sz="0" w:space="0" w:color="auto"/>
        <w:bottom w:val="none" w:sz="0" w:space="0" w:color="auto"/>
        <w:right w:val="none" w:sz="0" w:space="0" w:color="auto"/>
      </w:divBdr>
    </w:div>
    <w:div w:id="21405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8C8D0-C5D8-4240-B49C-209FDC54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5097</Words>
  <Characters>29059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КомпЛавка Бардина 9</cp:lastModifiedBy>
  <cp:revision>9</cp:revision>
  <cp:lastPrinted>2019-11-18T09:48:00Z</cp:lastPrinted>
  <dcterms:created xsi:type="dcterms:W3CDTF">2019-11-20T12:26:00Z</dcterms:created>
  <dcterms:modified xsi:type="dcterms:W3CDTF">2019-11-20T13:06:00Z</dcterms:modified>
</cp:coreProperties>
</file>